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36A" w:rsidRDefault="002644EE">
      <w:pPr>
        <w:pStyle w:val="a4"/>
        <w:spacing w:after="0"/>
        <w:jc w:val="center"/>
        <w:rPr>
          <w:b/>
          <w:sz w:val="28"/>
          <w:szCs w:val="28"/>
        </w:rPr>
      </w:pPr>
      <w:r>
        <w:rPr>
          <w:b/>
          <w:sz w:val="28"/>
          <w:szCs w:val="28"/>
        </w:rPr>
        <w:t xml:space="preserve">Федеральное государственное образовательное бюджетное учреждение </w:t>
      </w:r>
    </w:p>
    <w:p w:rsidR="0099536A" w:rsidRDefault="002644EE">
      <w:pPr>
        <w:pStyle w:val="a4"/>
        <w:spacing w:after="0"/>
        <w:jc w:val="center"/>
        <w:rPr>
          <w:b/>
          <w:sz w:val="28"/>
          <w:szCs w:val="28"/>
        </w:rPr>
      </w:pPr>
      <w:r>
        <w:rPr>
          <w:b/>
          <w:sz w:val="28"/>
          <w:szCs w:val="28"/>
        </w:rPr>
        <w:t xml:space="preserve">высшего образования </w:t>
      </w:r>
    </w:p>
    <w:p w:rsidR="0099536A" w:rsidRDefault="002644EE">
      <w:pPr>
        <w:pStyle w:val="a4"/>
        <w:spacing w:after="0"/>
        <w:jc w:val="center"/>
        <w:rPr>
          <w:b/>
          <w:sz w:val="28"/>
          <w:szCs w:val="28"/>
        </w:rPr>
      </w:pPr>
      <w:r>
        <w:rPr>
          <w:b/>
          <w:sz w:val="28"/>
          <w:szCs w:val="28"/>
        </w:rPr>
        <w:t>«Финансовый университет при Правительстве Российской Федерации»</w:t>
      </w:r>
    </w:p>
    <w:p w:rsidR="0099536A" w:rsidRDefault="0099536A">
      <w:pPr>
        <w:pStyle w:val="a4"/>
        <w:spacing w:after="0"/>
        <w:rPr>
          <w:b/>
          <w:sz w:val="28"/>
          <w:szCs w:val="28"/>
        </w:rPr>
      </w:pPr>
    </w:p>
    <w:p w:rsidR="0099536A" w:rsidRDefault="002644EE">
      <w:pPr>
        <w:jc w:val="center"/>
        <w:rPr>
          <w:rFonts w:ascii="Times New Roman" w:hAnsi="Times New Roman" w:cs="Times New Roman"/>
          <w:b/>
          <w:bCs/>
          <w:sz w:val="28"/>
          <w:szCs w:val="28"/>
        </w:rPr>
      </w:pPr>
      <w:r>
        <w:rPr>
          <w:rFonts w:ascii="Times New Roman" w:hAnsi="Times New Roman" w:cs="Times New Roman"/>
          <w:b/>
          <w:bCs/>
          <w:sz w:val="28"/>
          <w:szCs w:val="28"/>
        </w:rPr>
        <w:t>Департамент экономической теории</w:t>
      </w:r>
    </w:p>
    <w:tbl>
      <w:tblPr>
        <w:tblW w:w="4494" w:type="dxa"/>
        <w:tblInd w:w="5556" w:type="dxa"/>
        <w:tblLayout w:type="fixed"/>
        <w:tblLook w:val="04A0" w:firstRow="1" w:lastRow="0" w:firstColumn="1" w:lastColumn="0" w:noHBand="0" w:noVBand="1"/>
      </w:tblPr>
      <w:tblGrid>
        <w:gridCol w:w="4494"/>
      </w:tblGrid>
      <w:tr w:rsidR="0099536A">
        <w:trPr>
          <w:trHeight w:val="842"/>
        </w:trPr>
        <w:tc>
          <w:tcPr>
            <w:tcW w:w="4494" w:type="dxa"/>
          </w:tcPr>
          <w:p w:rsidR="0099536A" w:rsidRPr="00B9083D" w:rsidRDefault="002644EE">
            <w:pPr>
              <w:widowControl w:val="0"/>
              <w:spacing w:after="0" w:line="240" w:lineRule="auto"/>
              <w:jc w:val="both"/>
              <w:rPr>
                <w:rFonts w:ascii="Times New Roman" w:hAnsi="Times New Roman" w:cs="Times New Roman"/>
                <w:caps/>
                <w:sz w:val="28"/>
                <w:szCs w:val="28"/>
              </w:rPr>
            </w:pPr>
            <w:r w:rsidRPr="00B9083D">
              <w:rPr>
                <w:rFonts w:ascii="Times New Roman" w:hAnsi="Times New Roman" w:cs="Times New Roman"/>
                <w:caps/>
                <w:sz w:val="28"/>
                <w:szCs w:val="28"/>
              </w:rPr>
              <w:t>утверждаю</w:t>
            </w:r>
          </w:p>
          <w:p w:rsidR="0099536A" w:rsidRPr="00B9083D" w:rsidRDefault="0099536A">
            <w:pPr>
              <w:widowControl w:val="0"/>
              <w:spacing w:after="0" w:line="240" w:lineRule="auto"/>
              <w:jc w:val="both"/>
              <w:rPr>
                <w:rFonts w:ascii="Times New Roman" w:hAnsi="Times New Roman" w:cs="Times New Roman"/>
                <w:caps/>
                <w:sz w:val="28"/>
                <w:szCs w:val="28"/>
              </w:rPr>
            </w:pPr>
          </w:p>
          <w:p w:rsidR="0099536A" w:rsidRPr="00B9083D" w:rsidRDefault="002644EE">
            <w:pPr>
              <w:widowControl w:val="0"/>
              <w:spacing w:after="0" w:line="240" w:lineRule="auto"/>
              <w:jc w:val="both"/>
              <w:rPr>
                <w:rFonts w:ascii="Times New Roman" w:hAnsi="Times New Roman" w:cs="Times New Roman"/>
                <w:sz w:val="28"/>
                <w:szCs w:val="28"/>
              </w:rPr>
            </w:pPr>
            <w:r w:rsidRPr="00B9083D">
              <w:rPr>
                <w:rFonts w:ascii="Times New Roman" w:hAnsi="Times New Roman" w:cs="Times New Roman"/>
                <w:sz w:val="28"/>
                <w:szCs w:val="28"/>
              </w:rPr>
              <w:t>Проректор</w:t>
            </w:r>
          </w:p>
          <w:p w:rsidR="0099536A" w:rsidRPr="00B9083D" w:rsidRDefault="002644EE">
            <w:pPr>
              <w:widowControl w:val="0"/>
              <w:spacing w:after="0" w:line="240" w:lineRule="auto"/>
              <w:jc w:val="both"/>
              <w:rPr>
                <w:rFonts w:ascii="Times New Roman" w:hAnsi="Times New Roman" w:cs="Times New Roman"/>
                <w:sz w:val="28"/>
                <w:szCs w:val="28"/>
              </w:rPr>
            </w:pPr>
            <w:r w:rsidRPr="00B9083D">
              <w:rPr>
                <w:rFonts w:ascii="Times New Roman" w:hAnsi="Times New Roman" w:cs="Times New Roman"/>
                <w:sz w:val="28"/>
                <w:szCs w:val="28"/>
              </w:rPr>
              <w:t>по учебной и методической работе</w:t>
            </w:r>
          </w:p>
          <w:p w:rsidR="0099536A" w:rsidRPr="00B9083D" w:rsidRDefault="0099536A">
            <w:pPr>
              <w:widowControl w:val="0"/>
              <w:spacing w:after="0" w:line="240" w:lineRule="auto"/>
              <w:jc w:val="both"/>
              <w:rPr>
                <w:rFonts w:ascii="Times New Roman" w:hAnsi="Times New Roman" w:cs="Times New Roman"/>
                <w:sz w:val="28"/>
                <w:szCs w:val="28"/>
              </w:rPr>
            </w:pPr>
          </w:p>
          <w:p w:rsidR="0099536A" w:rsidRPr="00B9083D" w:rsidRDefault="002644EE">
            <w:pPr>
              <w:widowControl w:val="0"/>
              <w:spacing w:after="0" w:line="240" w:lineRule="auto"/>
              <w:jc w:val="both"/>
              <w:rPr>
                <w:rFonts w:ascii="Times New Roman" w:hAnsi="Times New Roman" w:cs="Times New Roman"/>
                <w:sz w:val="28"/>
                <w:szCs w:val="28"/>
              </w:rPr>
            </w:pPr>
            <w:r w:rsidRPr="00B9083D">
              <w:rPr>
                <w:rFonts w:ascii="Times New Roman" w:hAnsi="Times New Roman" w:cs="Times New Roman"/>
                <w:sz w:val="28"/>
                <w:szCs w:val="28"/>
              </w:rPr>
              <w:t>___________ Е.А. Каменева</w:t>
            </w:r>
          </w:p>
          <w:p w:rsidR="0099536A" w:rsidRPr="00B9083D" w:rsidRDefault="0099536A">
            <w:pPr>
              <w:widowControl w:val="0"/>
              <w:spacing w:after="0" w:line="240" w:lineRule="auto"/>
              <w:jc w:val="both"/>
              <w:rPr>
                <w:rFonts w:ascii="Times New Roman" w:hAnsi="Times New Roman" w:cs="Times New Roman"/>
                <w:sz w:val="28"/>
                <w:szCs w:val="28"/>
              </w:rPr>
            </w:pPr>
          </w:p>
          <w:p w:rsidR="0099536A" w:rsidRPr="00B7299E" w:rsidRDefault="00D64BCF">
            <w:pPr>
              <w:widowControl w:val="0"/>
              <w:spacing w:after="0" w:line="240" w:lineRule="auto"/>
              <w:jc w:val="both"/>
              <w:rPr>
                <w:rFonts w:ascii="Times New Roman" w:hAnsi="Times New Roman" w:cs="Times New Roman"/>
                <w:b/>
                <w:caps/>
                <w:sz w:val="28"/>
                <w:szCs w:val="28"/>
              </w:rPr>
            </w:pPr>
            <w:r w:rsidRPr="00B7299E">
              <w:rPr>
                <w:rFonts w:ascii="Times New Roman" w:hAnsi="Times New Roman" w:cs="Times New Roman"/>
                <w:b/>
                <w:sz w:val="28"/>
                <w:szCs w:val="28"/>
              </w:rPr>
              <w:t>11</w:t>
            </w:r>
            <w:r w:rsidR="00B7299E" w:rsidRPr="00B7299E">
              <w:rPr>
                <w:rFonts w:ascii="Times New Roman" w:hAnsi="Times New Roman" w:cs="Times New Roman"/>
                <w:b/>
                <w:sz w:val="28"/>
                <w:szCs w:val="28"/>
              </w:rPr>
              <w:t>. 11.</w:t>
            </w:r>
            <w:r w:rsidR="002644EE" w:rsidRPr="00B7299E">
              <w:rPr>
                <w:rFonts w:ascii="Times New Roman" w:hAnsi="Times New Roman" w:cs="Times New Roman"/>
                <w:b/>
                <w:sz w:val="28"/>
                <w:szCs w:val="28"/>
              </w:rPr>
              <w:t xml:space="preserve"> 2022 г.</w:t>
            </w:r>
          </w:p>
        </w:tc>
      </w:tr>
      <w:tr w:rsidR="0099536A">
        <w:trPr>
          <w:trHeight w:val="842"/>
        </w:trPr>
        <w:tc>
          <w:tcPr>
            <w:tcW w:w="4494" w:type="dxa"/>
          </w:tcPr>
          <w:p w:rsidR="0099536A" w:rsidRPr="00B9083D" w:rsidRDefault="0099536A">
            <w:pPr>
              <w:widowControl w:val="0"/>
              <w:spacing w:after="0" w:line="240" w:lineRule="auto"/>
              <w:jc w:val="both"/>
              <w:rPr>
                <w:rFonts w:ascii="Times New Roman" w:hAnsi="Times New Roman" w:cs="Times New Roman"/>
                <w:caps/>
                <w:sz w:val="28"/>
                <w:szCs w:val="28"/>
              </w:rPr>
            </w:pPr>
          </w:p>
        </w:tc>
      </w:tr>
      <w:tr w:rsidR="0099536A">
        <w:trPr>
          <w:trHeight w:val="842"/>
        </w:trPr>
        <w:tc>
          <w:tcPr>
            <w:tcW w:w="4494" w:type="dxa"/>
          </w:tcPr>
          <w:p w:rsidR="0099536A" w:rsidRDefault="0099536A">
            <w:pPr>
              <w:widowControl w:val="0"/>
              <w:spacing w:after="0" w:line="240" w:lineRule="auto"/>
              <w:jc w:val="both"/>
              <w:rPr>
                <w:rFonts w:ascii="Times New Roman" w:hAnsi="Times New Roman" w:cs="Times New Roman"/>
                <w:caps/>
                <w:sz w:val="28"/>
                <w:szCs w:val="28"/>
              </w:rPr>
            </w:pPr>
          </w:p>
        </w:tc>
      </w:tr>
    </w:tbl>
    <w:p w:rsidR="0099536A" w:rsidRDefault="002644EE">
      <w:pPr>
        <w:pStyle w:val="a6"/>
        <w:jc w:val="center"/>
        <w:rPr>
          <w:b/>
          <w:sz w:val="28"/>
          <w:szCs w:val="28"/>
        </w:rPr>
      </w:pPr>
      <w:r>
        <w:rPr>
          <w:b/>
          <w:sz w:val="28"/>
          <w:szCs w:val="28"/>
        </w:rPr>
        <w:t>Шманев С.В., Донцова О.И.</w:t>
      </w:r>
    </w:p>
    <w:p w:rsidR="0099536A" w:rsidRDefault="0099536A">
      <w:pPr>
        <w:jc w:val="center"/>
        <w:rPr>
          <w:rFonts w:ascii="Times New Roman" w:hAnsi="Times New Roman" w:cs="Times New Roman"/>
          <w:b/>
          <w:bCs/>
          <w:sz w:val="28"/>
          <w:szCs w:val="28"/>
        </w:rPr>
      </w:pPr>
    </w:p>
    <w:p w:rsidR="0099536A" w:rsidRDefault="002644EE">
      <w:pPr>
        <w:pStyle w:val="a4"/>
        <w:jc w:val="center"/>
        <w:rPr>
          <w:b/>
          <w:sz w:val="28"/>
          <w:szCs w:val="28"/>
        </w:rPr>
      </w:pPr>
      <w:r>
        <w:rPr>
          <w:b/>
          <w:sz w:val="28"/>
          <w:szCs w:val="28"/>
        </w:rPr>
        <w:t>МАКРОЭКОНОМИЧЕСКОЕ ПЛАНИРОВАНИЕ И</w:t>
      </w:r>
    </w:p>
    <w:p w:rsidR="0099536A" w:rsidRDefault="002644EE">
      <w:pPr>
        <w:pStyle w:val="a4"/>
        <w:jc w:val="center"/>
        <w:rPr>
          <w:b/>
          <w:sz w:val="28"/>
          <w:szCs w:val="28"/>
        </w:rPr>
      </w:pPr>
      <w:r>
        <w:rPr>
          <w:b/>
          <w:sz w:val="28"/>
          <w:szCs w:val="28"/>
        </w:rPr>
        <w:t xml:space="preserve"> ПРОГНОЗИРОВАНИЕ </w:t>
      </w:r>
    </w:p>
    <w:p w:rsidR="0099536A" w:rsidRDefault="0099536A">
      <w:pPr>
        <w:pStyle w:val="a4"/>
        <w:spacing w:after="0"/>
        <w:rPr>
          <w:b/>
          <w:sz w:val="28"/>
          <w:szCs w:val="28"/>
        </w:rPr>
      </w:pPr>
    </w:p>
    <w:p w:rsidR="0099536A" w:rsidRDefault="002644EE">
      <w:pPr>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99536A" w:rsidRDefault="0099536A">
      <w:pPr>
        <w:pStyle w:val="a4"/>
        <w:spacing w:after="0"/>
        <w:rPr>
          <w:b/>
          <w:sz w:val="28"/>
          <w:szCs w:val="28"/>
        </w:rPr>
      </w:pPr>
    </w:p>
    <w:p w:rsidR="0099536A" w:rsidRDefault="002644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rsidR="0099536A" w:rsidRDefault="002644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38.03.01– «Экономика»</w:t>
      </w:r>
    </w:p>
    <w:p w:rsidR="00403ACC" w:rsidRPr="00514EC6" w:rsidRDefault="00403ACC" w:rsidP="00403ACC">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 xml:space="preserve">Рекомендовано Ученым советом факультета </w:t>
      </w:r>
      <w:r w:rsidRPr="00514EC6">
        <w:rPr>
          <w:rFonts w:ascii="Times New Roman" w:hAnsi="Times New Roman" w:cs="Times New Roman"/>
          <w:bCs/>
          <w:i/>
          <w:sz w:val="28"/>
          <w:szCs w:val="28"/>
        </w:rPr>
        <w:br/>
        <w:t>международных экономических отношений</w:t>
      </w:r>
    </w:p>
    <w:p w:rsidR="00403ACC" w:rsidRPr="00514EC6" w:rsidRDefault="00403ACC" w:rsidP="00403ACC">
      <w:pPr>
        <w:spacing w:line="240" w:lineRule="auto"/>
        <w:jc w:val="center"/>
        <w:rPr>
          <w:rFonts w:ascii="Times New Roman" w:hAnsi="Times New Roman" w:cs="Times New Roman"/>
          <w:bCs/>
          <w:i/>
          <w:sz w:val="28"/>
          <w:szCs w:val="28"/>
        </w:rPr>
      </w:pPr>
      <w:r>
        <w:rPr>
          <w:rFonts w:ascii="Times New Roman" w:hAnsi="Times New Roman" w:cs="Times New Roman"/>
          <w:bCs/>
          <w:i/>
          <w:sz w:val="28"/>
          <w:szCs w:val="28"/>
        </w:rPr>
        <w:t>(протокол   № 28   от 10 ноября   2022 г.</w:t>
      </w:r>
      <w:r w:rsidRPr="00514EC6">
        <w:rPr>
          <w:rFonts w:ascii="Times New Roman" w:hAnsi="Times New Roman" w:cs="Times New Roman"/>
          <w:bCs/>
          <w:i/>
          <w:sz w:val="28"/>
          <w:szCs w:val="28"/>
        </w:rPr>
        <w:t>)</w:t>
      </w:r>
    </w:p>
    <w:p w:rsidR="00403ACC" w:rsidRPr="00514EC6" w:rsidRDefault="00403ACC" w:rsidP="00403ACC">
      <w:pPr>
        <w:spacing w:line="240" w:lineRule="auto"/>
        <w:jc w:val="center"/>
        <w:rPr>
          <w:rFonts w:ascii="Times New Roman" w:hAnsi="Times New Roman" w:cs="Times New Roman"/>
          <w:bCs/>
          <w:i/>
          <w:sz w:val="28"/>
          <w:szCs w:val="28"/>
        </w:rPr>
      </w:pPr>
    </w:p>
    <w:p w:rsidR="00403ACC" w:rsidRPr="00514EC6" w:rsidRDefault="00403ACC" w:rsidP="00403ACC">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Одобрено Советом учебно-научного Департамента экономической теории</w:t>
      </w:r>
    </w:p>
    <w:p w:rsidR="00403ACC" w:rsidRPr="00514EC6" w:rsidRDefault="00403ACC" w:rsidP="00403ACC">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(протокол</w:t>
      </w:r>
      <w:r>
        <w:rPr>
          <w:rFonts w:ascii="Times New Roman" w:hAnsi="Times New Roman" w:cs="Times New Roman"/>
          <w:bCs/>
          <w:i/>
          <w:sz w:val="28"/>
          <w:szCs w:val="28"/>
        </w:rPr>
        <w:t xml:space="preserve"> № 3 </w:t>
      </w:r>
      <w:r w:rsidRPr="00514EC6">
        <w:rPr>
          <w:rFonts w:ascii="Times New Roman" w:hAnsi="Times New Roman" w:cs="Times New Roman"/>
          <w:bCs/>
          <w:i/>
          <w:sz w:val="28"/>
          <w:szCs w:val="28"/>
        </w:rPr>
        <w:t>от</w:t>
      </w:r>
      <w:r>
        <w:rPr>
          <w:rFonts w:ascii="Times New Roman" w:hAnsi="Times New Roman" w:cs="Times New Roman"/>
          <w:bCs/>
          <w:i/>
          <w:sz w:val="28"/>
          <w:szCs w:val="28"/>
        </w:rPr>
        <w:t xml:space="preserve"> 26 октября</w:t>
      </w:r>
      <w:r w:rsidRPr="00514EC6">
        <w:rPr>
          <w:rFonts w:ascii="Times New Roman" w:hAnsi="Times New Roman" w:cs="Times New Roman"/>
          <w:bCs/>
          <w:i/>
          <w:sz w:val="28"/>
          <w:szCs w:val="28"/>
        </w:rPr>
        <w:t xml:space="preserve"> 2022 г.)</w:t>
      </w:r>
    </w:p>
    <w:p w:rsidR="0099536A" w:rsidRDefault="0099536A">
      <w:pPr>
        <w:rPr>
          <w:rFonts w:ascii="Times New Roman" w:hAnsi="Times New Roman" w:cs="Times New Roman"/>
          <w:b/>
          <w:bCs/>
          <w:sz w:val="28"/>
          <w:szCs w:val="28"/>
        </w:rPr>
      </w:pPr>
    </w:p>
    <w:p w:rsidR="0099536A" w:rsidRDefault="0099536A">
      <w:pPr>
        <w:rPr>
          <w:rFonts w:ascii="Times New Roman" w:hAnsi="Times New Roman" w:cs="Times New Roman"/>
          <w:b/>
          <w:bCs/>
          <w:sz w:val="28"/>
          <w:szCs w:val="28"/>
        </w:rPr>
      </w:pPr>
    </w:p>
    <w:p w:rsidR="0099536A" w:rsidRDefault="002644EE">
      <w:pPr>
        <w:pStyle w:val="a4"/>
        <w:spacing w:after="0"/>
        <w:jc w:val="center"/>
        <w:rPr>
          <w:sz w:val="28"/>
          <w:szCs w:val="28"/>
        </w:rPr>
      </w:pPr>
      <w:r>
        <w:rPr>
          <w:sz w:val="28"/>
          <w:szCs w:val="28"/>
        </w:rPr>
        <w:t>Москва 2022</w:t>
      </w:r>
    </w:p>
    <w:p w:rsidR="0099536A" w:rsidRDefault="002644EE">
      <w:pPr>
        <w:rPr>
          <w:rFonts w:ascii="Times New Roman" w:eastAsia="Times New Roman" w:hAnsi="Times New Roman" w:cs="Times New Roman"/>
          <w:sz w:val="28"/>
          <w:szCs w:val="28"/>
          <w:lang w:eastAsia="ru-RU"/>
        </w:rPr>
      </w:pPr>
      <w:r>
        <w:br w:type="page"/>
      </w:r>
    </w:p>
    <w:p w:rsidR="0099536A" w:rsidRDefault="0099536A">
      <w:pPr>
        <w:tabs>
          <w:tab w:val="right" w:pos="8364"/>
        </w:tabs>
        <w:spacing w:after="0" w:line="240" w:lineRule="auto"/>
        <w:jc w:val="right"/>
        <w:rPr>
          <w:rFonts w:ascii="Times New Roman" w:hAnsi="Times New Roman" w:cs="Times New Roman"/>
          <w:b/>
          <w:sz w:val="28"/>
          <w:szCs w:val="28"/>
          <w:highlight w:val="yellow"/>
        </w:rPr>
      </w:pPr>
    </w:p>
    <w:p w:rsidR="0099536A" w:rsidRDefault="002644EE">
      <w:pPr>
        <w:pStyle w:val="14"/>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99536A" w:rsidRDefault="0099536A"/>
    <w:sdt>
      <w:sdtPr>
        <w:id w:val="-1526868931"/>
        <w:docPartObj>
          <w:docPartGallery w:val="Table of Contents"/>
          <w:docPartUnique/>
        </w:docPartObj>
      </w:sdtPr>
      <w:sdtEndPr/>
      <w:sdtContent>
        <w:p w:rsidR="0099536A" w:rsidRDefault="002644EE">
          <w:pPr>
            <w:pStyle w:val="14"/>
            <w:rPr>
              <w:rFonts w:ascii="Times New Roman" w:eastAsiaTheme="minorEastAsia" w:hAnsi="Times New Roman" w:cs="Times New Roman"/>
              <w:sz w:val="28"/>
              <w:szCs w:val="28"/>
              <w:lang w:eastAsia="ru-RU"/>
            </w:rPr>
          </w:pPr>
          <w:r>
            <w:fldChar w:fldCharType="begin"/>
          </w:r>
          <w:r>
            <w:rPr>
              <w:rFonts w:ascii="Times New Roman" w:hAnsi="Times New Roman" w:cs="Times New Roman"/>
              <w:webHidden/>
              <w:sz w:val="28"/>
              <w:szCs w:val="28"/>
            </w:rPr>
            <w:instrText xml:space="preserve"> TOC \z \o "1-3" \u \h</w:instrText>
          </w:r>
          <w:r>
            <w:rPr>
              <w:rFonts w:ascii="Times New Roman" w:hAnsi="Times New Roman" w:cs="Times New Roman"/>
              <w:sz w:val="28"/>
              <w:szCs w:val="28"/>
            </w:rPr>
            <w:fldChar w:fldCharType="separate"/>
          </w:r>
          <w:hyperlink w:anchor="_Toc114683320">
            <w:r>
              <w:rPr>
                <w:rFonts w:ascii="Times New Roman" w:hAnsi="Times New Roman" w:cs="Times New Roman"/>
                <w:webHidden/>
                <w:sz w:val="28"/>
                <w:szCs w:val="28"/>
              </w:rPr>
              <w:t>1.</w:t>
            </w:r>
            <w:r>
              <w:rPr>
                <w:rFonts w:ascii="Times New Roman" w:eastAsiaTheme="minorEastAsia" w:hAnsi="Times New Roman" w:cs="Times New Roman"/>
                <w:sz w:val="28"/>
                <w:szCs w:val="28"/>
                <w:lang w:eastAsia="ru-RU"/>
              </w:rPr>
              <w:tab/>
            </w:r>
            <w:r>
              <w:rPr>
                <w:rFonts w:ascii="Times New Roman" w:hAnsi="Times New Roman" w:cs="Times New Roman"/>
                <w:sz w:val="28"/>
                <w:szCs w:val="28"/>
              </w:rPr>
              <w:t>Наименование дисциплины</w:t>
            </w:r>
            <w:r>
              <w:rPr>
                <w:webHidden/>
              </w:rPr>
              <w:fldChar w:fldCharType="begin"/>
            </w:r>
            <w:r>
              <w:rPr>
                <w:webHidden/>
              </w:rPr>
              <w:instrText>PAGEREF _Toc114683320 \h</w:instrText>
            </w:r>
            <w:r>
              <w:rPr>
                <w:webHidden/>
              </w:rPr>
            </w:r>
            <w:r>
              <w:rPr>
                <w:webHidden/>
              </w:rPr>
              <w:fldChar w:fldCharType="separate"/>
            </w:r>
            <w:r>
              <w:rPr>
                <w:rFonts w:ascii="Times New Roman" w:hAnsi="Times New Roman" w:cs="Times New Roman"/>
                <w:sz w:val="28"/>
                <w:szCs w:val="28"/>
              </w:rPr>
              <w:tab/>
              <w:t>4</w:t>
            </w:r>
            <w:r>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21">
            <w:r w:rsidR="002644EE">
              <w:rPr>
                <w:rFonts w:ascii="Times New Roman" w:hAnsi="Times New Roman" w:cs="Times New Roman"/>
                <w:webHidden/>
                <w:sz w:val="28"/>
                <w:szCs w:val="28"/>
              </w:rPr>
              <w:t>2.</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2644EE">
              <w:rPr>
                <w:webHidden/>
              </w:rPr>
              <w:fldChar w:fldCharType="begin"/>
            </w:r>
            <w:r w:rsidR="002644EE">
              <w:rPr>
                <w:webHidden/>
              </w:rPr>
              <w:instrText>PAGEREF _Toc114683321 \h</w:instrText>
            </w:r>
            <w:r w:rsidR="002644EE">
              <w:rPr>
                <w:webHidden/>
              </w:rPr>
            </w:r>
            <w:r w:rsidR="002644EE">
              <w:rPr>
                <w:webHidden/>
              </w:rPr>
              <w:fldChar w:fldCharType="separate"/>
            </w:r>
            <w:r w:rsidR="002644EE">
              <w:rPr>
                <w:rFonts w:ascii="Times New Roman" w:hAnsi="Times New Roman" w:cs="Times New Roman"/>
                <w:sz w:val="28"/>
                <w:szCs w:val="28"/>
              </w:rPr>
              <w:tab/>
              <w:t>4</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22">
            <w:r w:rsidR="002644EE">
              <w:rPr>
                <w:rFonts w:ascii="Times New Roman" w:hAnsi="Times New Roman" w:cs="Times New Roman"/>
                <w:webHidden/>
                <w:sz w:val="28"/>
                <w:szCs w:val="28"/>
              </w:rPr>
              <w:t>3.</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Место дисциплины в структуре образовательной программы</w:t>
            </w:r>
            <w:r w:rsidR="002644EE">
              <w:rPr>
                <w:webHidden/>
              </w:rPr>
              <w:fldChar w:fldCharType="begin"/>
            </w:r>
            <w:r w:rsidR="002644EE">
              <w:rPr>
                <w:webHidden/>
              </w:rPr>
              <w:instrText>PAGEREF _Toc114683322 \h</w:instrText>
            </w:r>
            <w:r w:rsidR="002644EE">
              <w:rPr>
                <w:webHidden/>
              </w:rPr>
            </w:r>
            <w:r w:rsidR="002644EE">
              <w:rPr>
                <w:webHidden/>
              </w:rPr>
              <w:fldChar w:fldCharType="separate"/>
            </w:r>
            <w:r w:rsidR="002644EE">
              <w:rPr>
                <w:rFonts w:ascii="Times New Roman" w:hAnsi="Times New Roman" w:cs="Times New Roman"/>
                <w:sz w:val="28"/>
                <w:szCs w:val="28"/>
              </w:rPr>
              <w:tab/>
              <w:t>6</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23">
            <w:r w:rsidR="002644EE">
              <w:rPr>
                <w:rFonts w:ascii="Times New Roman" w:hAnsi="Times New Roman" w:cs="Times New Roman"/>
                <w:webHidden/>
                <w:sz w:val="28"/>
                <w:szCs w:val="28"/>
              </w:rPr>
              <w:t>4.</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2644EE">
              <w:rPr>
                <w:webHidden/>
              </w:rPr>
              <w:fldChar w:fldCharType="begin"/>
            </w:r>
            <w:r w:rsidR="002644EE">
              <w:rPr>
                <w:webHidden/>
              </w:rPr>
              <w:instrText>PAGEREF _Toc114683323 \h</w:instrText>
            </w:r>
            <w:r w:rsidR="002644EE">
              <w:rPr>
                <w:webHidden/>
              </w:rPr>
            </w:r>
            <w:r w:rsidR="002644EE">
              <w:rPr>
                <w:webHidden/>
              </w:rPr>
              <w:fldChar w:fldCharType="separate"/>
            </w:r>
            <w:r w:rsidR="002644EE">
              <w:rPr>
                <w:rFonts w:ascii="Times New Roman" w:hAnsi="Times New Roman" w:cs="Times New Roman"/>
                <w:sz w:val="28"/>
                <w:szCs w:val="28"/>
              </w:rPr>
              <w:tab/>
              <w:t>6</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24">
            <w:r w:rsidR="002644EE">
              <w:rPr>
                <w:rFonts w:ascii="Times New Roman" w:hAnsi="Times New Roman" w:cs="Times New Roman"/>
                <w:webHidden/>
                <w:sz w:val="28"/>
                <w:szCs w:val="28"/>
              </w:rPr>
              <w:t>5.</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r w:rsidR="002644EE">
              <w:rPr>
                <w:webHidden/>
              </w:rPr>
              <w:fldChar w:fldCharType="begin"/>
            </w:r>
            <w:r w:rsidR="002644EE">
              <w:rPr>
                <w:webHidden/>
              </w:rPr>
              <w:instrText>PAGEREF _Toc114683324 \h</w:instrText>
            </w:r>
            <w:r w:rsidR="002644EE">
              <w:rPr>
                <w:webHidden/>
              </w:rPr>
            </w:r>
            <w:r w:rsidR="002644EE">
              <w:rPr>
                <w:webHidden/>
              </w:rPr>
              <w:fldChar w:fldCharType="separate"/>
            </w:r>
            <w:r w:rsidR="002644EE">
              <w:rPr>
                <w:rFonts w:ascii="Times New Roman" w:hAnsi="Times New Roman" w:cs="Times New Roman"/>
                <w:sz w:val="28"/>
                <w:szCs w:val="28"/>
              </w:rPr>
              <w:tab/>
              <w:t>7</w:t>
            </w:r>
            <w:r w:rsidR="002644EE">
              <w:rPr>
                <w:webHidden/>
              </w:rPr>
              <w:fldChar w:fldCharType="end"/>
            </w:r>
          </w:hyperlink>
        </w:p>
        <w:p w:rsidR="0099536A" w:rsidRDefault="00AE2E16">
          <w:pPr>
            <w:pStyle w:val="14"/>
            <w:tabs>
              <w:tab w:val="left" w:pos="660"/>
            </w:tabs>
            <w:ind w:left="284"/>
            <w:rPr>
              <w:rFonts w:ascii="Times New Roman" w:eastAsiaTheme="minorEastAsia" w:hAnsi="Times New Roman" w:cs="Times New Roman"/>
              <w:sz w:val="28"/>
              <w:szCs w:val="28"/>
              <w:lang w:eastAsia="ru-RU"/>
            </w:rPr>
          </w:pPr>
          <w:hyperlink w:anchor="_Toc114683325">
            <w:r w:rsidR="002644EE">
              <w:rPr>
                <w:rFonts w:ascii="Times New Roman" w:hAnsi="Times New Roman" w:cs="Times New Roman"/>
                <w:webHidden/>
                <w:sz w:val="28"/>
                <w:szCs w:val="28"/>
              </w:rPr>
              <w:t>5.1.Содержание дисциплины</w:t>
            </w:r>
            <w:r w:rsidR="002644EE">
              <w:rPr>
                <w:webHidden/>
              </w:rPr>
              <w:fldChar w:fldCharType="begin"/>
            </w:r>
            <w:r w:rsidR="002644EE">
              <w:rPr>
                <w:webHidden/>
              </w:rPr>
              <w:instrText>PAGEREF _Toc114683325 \h</w:instrText>
            </w:r>
            <w:r w:rsidR="002644EE">
              <w:rPr>
                <w:webHidden/>
              </w:rPr>
            </w:r>
            <w:r w:rsidR="002644EE">
              <w:rPr>
                <w:webHidden/>
              </w:rPr>
              <w:fldChar w:fldCharType="separate"/>
            </w:r>
            <w:r w:rsidR="002644EE">
              <w:rPr>
                <w:rFonts w:ascii="Times New Roman" w:hAnsi="Times New Roman" w:cs="Times New Roman"/>
                <w:sz w:val="28"/>
                <w:szCs w:val="28"/>
              </w:rPr>
              <w:tab/>
              <w:t>7</w:t>
            </w:r>
            <w:r w:rsidR="002644EE">
              <w:rPr>
                <w:webHidden/>
              </w:rPr>
              <w:fldChar w:fldCharType="end"/>
            </w:r>
          </w:hyperlink>
        </w:p>
        <w:p w:rsidR="0099536A" w:rsidRDefault="00AE2E16">
          <w:pPr>
            <w:pStyle w:val="14"/>
            <w:tabs>
              <w:tab w:val="left" w:pos="660"/>
            </w:tabs>
            <w:ind w:left="284"/>
            <w:rPr>
              <w:rFonts w:ascii="Times New Roman" w:eastAsiaTheme="minorEastAsia" w:hAnsi="Times New Roman" w:cs="Times New Roman"/>
              <w:sz w:val="28"/>
              <w:szCs w:val="28"/>
              <w:lang w:eastAsia="ru-RU"/>
            </w:rPr>
          </w:pPr>
          <w:hyperlink w:anchor="_Toc114683326">
            <w:r w:rsidR="002644EE">
              <w:rPr>
                <w:rFonts w:ascii="Times New Roman" w:hAnsi="Times New Roman" w:cs="Times New Roman"/>
                <w:webHidden/>
                <w:sz w:val="28"/>
                <w:szCs w:val="28"/>
              </w:rPr>
              <w:t>5.2.Учебно-тематический план</w:t>
            </w:r>
            <w:r w:rsidR="002644EE">
              <w:rPr>
                <w:webHidden/>
              </w:rPr>
              <w:fldChar w:fldCharType="begin"/>
            </w:r>
            <w:r w:rsidR="002644EE">
              <w:rPr>
                <w:webHidden/>
              </w:rPr>
              <w:instrText>PAGEREF _Toc114683326 \h</w:instrText>
            </w:r>
            <w:r w:rsidR="002644EE">
              <w:rPr>
                <w:webHidden/>
              </w:rPr>
            </w:r>
            <w:r w:rsidR="002644EE">
              <w:rPr>
                <w:webHidden/>
              </w:rPr>
              <w:fldChar w:fldCharType="separate"/>
            </w:r>
            <w:r w:rsidR="002644EE">
              <w:rPr>
                <w:rFonts w:ascii="Times New Roman" w:hAnsi="Times New Roman" w:cs="Times New Roman"/>
                <w:sz w:val="28"/>
                <w:szCs w:val="28"/>
              </w:rPr>
              <w:tab/>
              <w:t>11</w:t>
            </w:r>
            <w:r w:rsidR="002644EE">
              <w:rPr>
                <w:webHidden/>
              </w:rPr>
              <w:fldChar w:fldCharType="end"/>
            </w:r>
          </w:hyperlink>
        </w:p>
        <w:p w:rsidR="0099536A" w:rsidRDefault="00AE2E16">
          <w:pPr>
            <w:pStyle w:val="14"/>
            <w:tabs>
              <w:tab w:val="left" w:pos="660"/>
            </w:tabs>
            <w:ind w:left="284"/>
            <w:rPr>
              <w:rFonts w:ascii="Times New Roman" w:eastAsiaTheme="minorEastAsia" w:hAnsi="Times New Roman" w:cs="Times New Roman"/>
              <w:sz w:val="28"/>
              <w:szCs w:val="28"/>
              <w:lang w:eastAsia="ru-RU"/>
            </w:rPr>
          </w:pPr>
          <w:hyperlink w:anchor="_Toc114683327">
            <w:r w:rsidR="002644EE">
              <w:rPr>
                <w:rFonts w:ascii="Times New Roman" w:hAnsi="Times New Roman" w:cs="Times New Roman"/>
                <w:webHidden/>
                <w:sz w:val="28"/>
                <w:szCs w:val="28"/>
              </w:rPr>
              <w:t>5.3.Содержание семинарских занятий</w:t>
            </w:r>
            <w:r w:rsidR="002644EE">
              <w:rPr>
                <w:webHidden/>
              </w:rPr>
              <w:fldChar w:fldCharType="begin"/>
            </w:r>
            <w:r w:rsidR="002644EE">
              <w:rPr>
                <w:webHidden/>
              </w:rPr>
              <w:instrText>PAGEREF _Toc114683327 \h</w:instrText>
            </w:r>
            <w:r w:rsidR="002644EE">
              <w:rPr>
                <w:webHidden/>
              </w:rPr>
            </w:r>
            <w:r w:rsidR="002644EE">
              <w:rPr>
                <w:webHidden/>
              </w:rPr>
              <w:fldChar w:fldCharType="separate"/>
            </w:r>
            <w:r w:rsidR="002644EE">
              <w:rPr>
                <w:rFonts w:ascii="Times New Roman" w:hAnsi="Times New Roman" w:cs="Times New Roman"/>
                <w:sz w:val="28"/>
                <w:szCs w:val="28"/>
              </w:rPr>
              <w:tab/>
              <w:t>15</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28">
            <w:r w:rsidR="002644EE">
              <w:rPr>
                <w:rFonts w:ascii="Times New Roman" w:hAnsi="Times New Roman" w:cs="Times New Roman"/>
                <w:webHidden/>
                <w:sz w:val="28"/>
                <w:szCs w:val="28"/>
              </w:rPr>
              <w:t>6.</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r w:rsidR="002644EE">
              <w:rPr>
                <w:webHidden/>
              </w:rPr>
              <w:fldChar w:fldCharType="begin"/>
            </w:r>
            <w:r w:rsidR="002644EE">
              <w:rPr>
                <w:webHidden/>
              </w:rPr>
              <w:instrText>PAGEREF _Toc114683328 \h</w:instrText>
            </w:r>
            <w:r w:rsidR="002644EE">
              <w:rPr>
                <w:webHidden/>
              </w:rPr>
            </w:r>
            <w:r w:rsidR="002644EE">
              <w:rPr>
                <w:webHidden/>
              </w:rPr>
              <w:fldChar w:fldCharType="separate"/>
            </w:r>
            <w:r w:rsidR="002644EE">
              <w:rPr>
                <w:rFonts w:ascii="Times New Roman" w:hAnsi="Times New Roman" w:cs="Times New Roman"/>
                <w:sz w:val="28"/>
                <w:szCs w:val="28"/>
              </w:rPr>
              <w:tab/>
              <w:t>19</w:t>
            </w:r>
            <w:r w:rsidR="002644EE">
              <w:rPr>
                <w:webHidden/>
              </w:rPr>
              <w:fldChar w:fldCharType="end"/>
            </w:r>
          </w:hyperlink>
        </w:p>
        <w:p w:rsidR="0099536A" w:rsidRDefault="00AE2E16">
          <w:pPr>
            <w:pStyle w:val="14"/>
            <w:tabs>
              <w:tab w:val="left" w:pos="660"/>
            </w:tabs>
            <w:ind w:left="294"/>
            <w:rPr>
              <w:rFonts w:ascii="Times New Roman" w:eastAsiaTheme="minorEastAsia" w:hAnsi="Times New Roman" w:cs="Times New Roman"/>
              <w:sz w:val="28"/>
              <w:szCs w:val="28"/>
              <w:lang w:eastAsia="ru-RU"/>
            </w:rPr>
          </w:pPr>
          <w:hyperlink w:anchor="_Toc114683329">
            <w:r w:rsidR="002644EE">
              <w:rPr>
                <w:rFonts w:ascii="Times New Roman" w:hAnsi="Times New Roman" w:cs="Times New Roman"/>
                <w:webHidden/>
                <w:sz w:val="28"/>
                <w:szCs w:val="28"/>
              </w:rPr>
              <w:t>6.1.Перечень вопросов, отводимых на самостоятельное освоение дисциплины, формы внеаудиторной самостоятельной работы</w:t>
            </w:r>
            <w:r w:rsidR="002644EE">
              <w:rPr>
                <w:webHidden/>
              </w:rPr>
              <w:fldChar w:fldCharType="begin"/>
            </w:r>
            <w:r w:rsidR="002644EE">
              <w:rPr>
                <w:webHidden/>
              </w:rPr>
              <w:instrText>PAGEREF _Toc114683329 \h</w:instrText>
            </w:r>
            <w:r w:rsidR="002644EE">
              <w:rPr>
                <w:webHidden/>
              </w:rPr>
            </w:r>
            <w:r w:rsidR="002644EE">
              <w:rPr>
                <w:webHidden/>
              </w:rPr>
              <w:fldChar w:fldCharType="separate"/>
            </w:r>
            <w:r w:rsidR="002644EE">
              <w:rPr>
                <w:rFonts w:ascii="Times New Roman" w:hAnsi="Times New Roman" w:cs="Times New Roman"/>
                <w:sz w:val="28"/>
                <w:szCs w:val="28"/>
              </w:rPr>
              <w:tab/>
              <w:t>19</w:t>
            </w:r>
            <w:r w:rsidR="002644EE">
              <w:rPr>
                <w:webHidden/>
              </w:rPr>
              <w:fldChar w:fldCharType="end"/>
            </w:r>
          </w:hyperlink>
        </w:p>
        <w:p w:rsidR="0099536A" w:rsidRDefault="00AE2E16">
          <w:pPr>
            <w:pStyle w:val="14"/>
            <w:tabs>
              <w:tab w:val="left" w:pos="660"/>
            </w:tabs>
            <w:ind w:left="294"/>
            <w:rPr>
              <w:rFonts w:ascii="Times New Roman" w:eastAsiaTheme="minorEastAsia" w:hAnsi="Times New Roman" w:cs="Times New Roman"/>
              <w:sz w:val="28"/>
              <w:szCs w:val="28"/>
              <w:lang w:eastAsia="ru-RU"/>
            </w:rPr>
          </w:pPr>
          <w:hyperlink w:anchor="_Toc114683330">
            <w:r w:rsidR="002644EE">
              <w:rPr>
                <w:rFonts w:ascii="Times New Roman" w:hAnsi="Times New Roman" w:cs="Times New Roman"/>
                <w:webHidden/>
                <w:sz w:val="28"/>
                <w:szCs w:val="28"/>
              </w:rPr>
              <w:t>6.2.Перечень вопросов, заданий, тем для подготовки к текущему контролю</w:t>
            </w:r>
            <w:r w:rsidR="002644EE">
              <w:rPr>
                <w:webHidden/>
              </w:rPr>
              <w:fldChar w:fldCharType="begin"/>
            </w:r>
            <w:r w:rsidR="002644EE">
              <w:rPr>
                <w:webHidden/>
              </w:rPr>
              <w:instrText>PAGEREF _Toc114683330 \h</w:instrText>
            </w:r>
            <w:r w:rsidR="002644EE">
              <w:rPr>
                <w:webHidden/>
              </w:rPr>
            </w:r>
            <w:r w:rsidR="002644EE">
              <w:rPr>
                <w:webHidden/>
              </w:rPr>
              <w:fldChar w:fldCharType="separate"/>
            </w:r>
            <w:r w:rsidR="002644EE">
              <w:rPr>
                <w:rFonts w:ascii="Times New Roman" w:hAnsi="Times New Roman" w:cs="Times New Roman"/>
                <w:sz w:val="28"/>
                <w:szCs w:val="28"/>
              </w:rPr>
              <w:tab/>
              <w:t>21</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31">
            <w:r w:rsidR="002644EE">
              <w:rPr>
                <w:rFonts w:ascii="Times New Roman" w:hAnsi="Times New Roman" w:cs="Times New Roman"/>
                <w:webHidden/>
                <w:sz w:val="28"/>
                <w:szCs w:val="28"/>
              </w:rPr>
              <w:t>7.</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r w:rsidR="002644EE">
              <w:rPr>
                <w:webHidden/>
              </w:rPr>
              <w:fldChar w:fldCharType="begin"/>
            </w:r>
            <w:r w:rsidR="002644EE">
              <w:rPr>
                <w:webHidden/>
              </w:rPr>
              <w:instrText>PAGEREF _Toc114683331 \h</w:instrText>
            </w:r>
            <w:r w:rsidR="002644EE">
              <w:rPr>
                <w:webHidden/>
              </w:rPr>
            </w:r>
            <w:r w:rsidR="002644EE">
              <w:rPr>
                <w:webHidden/>
              </w:rPr>
              <w:fldChar w:fldCharType="separate"/>
            </w:r>
            <w:r w:rsidR="002644EE">
              <w:rPr>
                <w:rFonts w:ascii="Times New Roman" w:hAnsi="Times New Roman" w:cs="Times New Roman"/>
                <w:sz w:val="28"/>
                <w:szCs w:val="28"/>
              </w:rPr>
              <w:tab/>
              <w:t>26</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32">
            <w:r w:rsidR="002644EE">
              <w:rPr>
                <w:rFonts w:ascii="Times New Roman" w:hAnsi="Times New Roman" w:cs="Times New Roman"/>
                <w:webHidden/>
                <w:sz w:val="28"/>
                <w:szCs w:val="28"/>
              </w:rPr>
              <w:t>8.</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r w:rsidR="002644EE">
              <w:rPr>
                <w:webHidden/>
              </w:rPr>
              <w:fldChar w:fldCharType="begin"/>
            </w:r>
            <w:r w:rsidR="002644EE">
              <w:rPr>
                <w:webHidden/>
              </w:rPr>
              <w:instrText>PAGEREF _Toc114683332 \h</w:instrText>
            </w:r>
            <w:r w:rsidR="002644EE">
              <w:rPr>
                <w:webHidden/>
              </w:rPr>
            </w:r>
            <w:r w:rsidR="002644EE">
              <w:rPr>
                <w:webHidden/>
              </w:rPr>
              <w:fldChar w:fldCharType="separate"/>
            </w:r>
            <w:r w:rsidR="002644EE">
              <w:rPr>
                <w:rFonts w:ascii="Times New Roman" w:hAnsi="Times New Roman" w:cs="Times New Roman"/>
                <w:sz w:val="28"/>
                <w:szCs w:val="28"/>
              </w:rPr>
              <w:tab/>
              <w:t>36</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33">
            <w:r w:rsidR="002644EE">
              <w:rPr>
                <w:rFonts w:ascii="Times New Roman" w:hAnsi="Times New Roman" w:cs="Times New Roman"/>
                <w:webHidden/>
                <w:sz w:val="28"/>
                <w:szCs w:val="28"/>
              </w:rPr>
              <w:t>9.</w:t>
            </w:r>
            <w:r w:rsidR="002644EE">
              <w:rPr>
                <w:rFonts w:ascii="Times New Roman" w:eastAsiaTheme="minorEastAsia" w:hAnsi="Times New Roman" w:cs="Times New Roman"/>
                <w:sz w:val="28"/>
                <w:szCs w:val="28"/>
                <w:lang w:eastAsia="ru-RU"/>
              </w:rPr>
              <w:tab/>
            </w:r>
            <w:r w:rsidR="002644EE">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r w:rsidR="002644EE">
              <w:rPr>
                <w:webHidden/>
              </w:rPr>
              <w:fldChar w:fldCharType="begin"/>
            </w:r>
            <w:r w:rsidR="002644EE">
              <w:rPr>
                <w:webHidden/>
              </w:rPr>
              <w:instrText>PAGEREF _Toc114683333 \h</w:instrText>
            </w:r>
            <w:r w:rsidR="002644EE">
              <w:rPr>
                <w:webHidden/>
              </w:rPr>
            </w:r>
            <w:r w:rsidR="002644EE">
              <w:rPr>
                <w:webHidden/>
              </w:rPr>
              <w:fldChar w:fldCharType="separate"/>
            </w:r>
            <w:r w:rsidR="002644EE">
              <w:rPr>
                <w:rFonts w:ascii="Times New Roman" w:hAnsi="Times New Roman" w:cs="Times New Roman"/>
                <w:sz w:val="28"/>
                <w:szCs w:val="28"/>
              </w:rPr>
              <w:tab/>
              <w:t>40</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34">
            <w:r w:rsidR="002644EE">
              <w:rPr>
                <w:rFonts w:ascii="Times New Roman" w:hAnsi="Times New Roman" w:cs="Times New Roman"/>
                <w:webHidden/>
                <w:sz w:val="28"/>
                <w:szCs w:val="28"/>
              </w:rPr>
              <w:t>10.Методические указания для обучающихся по освоению дисциплины</w:t>
            </w:r>
            <w:r w:rsidR="002644EE">
              <w:rPr>
                <w:webHidden/>
              </w:rPr>
              <w:fldChar w:fldCharType="begin"/>
            </w:r>
            <w:r w:rsidR="002644EE">
              <w:rPr>
                <w:webHidden/>
              </w:rPr>
              <w:instrText>PAGEREF _Toc114683334 \h</w:instrText>
            </w:r>
            <w:r w:rsidR="002644EE">
              <w:rPr>
                <w:webHidden/>
              </w:rPr>
            </w:r>
            <w:r w:rsidR="002644EE">
              <w:rPr>
                <w:webHidden/>
              </w:rPr>
              <w:fldChar w:fldCharType="separate"/>
            </w:r>
            <w:r w:rsidR="002644EE">
              <w:rPr>
                <w:rFonts w:ascii="Times New Roman" w:hAnsi="Times New Roman" w:cs="Times New Roman"/>
                <w:sz w:val="28"/>
                <w:szCs w:val="28"/>
              </w:rPr>
              <w:tab/>
              <w:t>42</w:t>
            </w:r>
            <w:r w:rsidR="002644EE">
              <w:rPr>
                <w:webHidden/>
              </w:rPr>
              <w:fldChar w:fldCharType="end"/>
            </w:r>
          </w:hyperlink>
        </w:p>
        <w:p w:rsidR="0099536A" w:rsidRDefault="00AE2E16">
          <w:pPr>
            <w:pStyle w:val="14"/>
            <w:rPr>
              <w:rFonts w:ascii="Times New Roman" w:eastAsiaTheme="minorEastAsia" w:hAnsi="Times New Roman" w:cs="Times New Roman"/>
              <w:sz w:val="28"/>
              <w:szCs w:val="28"/>
              <w:lang w:eastAsia="ru-RU"/>
            </w:rPr>
          </w:pPr>
          <w:hyperlink w:anchor="_Toc114683335">
            <w:r w:rsidR="002644EE">
              <w:rPr>
                <w:rFonts w:ascii="Times New Roman" w:hAnsi="Times New Roman" w:cs="Times New Roman"/>
                <w:webHidden/>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44EE">
              <w:rPr>
                <w:webHidden/>
              </w:rPr>
              <w:fldChar w:fldCharType="begin"/>
            </w:r>
            <w:r w:rsidR="002644EE">
              <w:rPr>
                <w:webHidden/>
              </w:rPr>
              <w:instrText>PAGEREF _Toc114683335 \h</w:instrText>
            </w:r>
            <w:r w:rsidR="002644EE">
              <w:rPr>
                <w:webHidden/>
              </w:rPr>
            </w:r>
            <w:r w:rsidR="002644EE">
              <w:rPr>
                <w:webHidden/>
              </w:rPr>
              <w:fldChar w:fldCharType="separate"/>
            </w:r>
            <w:r w:rsidR="002644EE">
              <w:rPr>
                <w:rFonts w:ascii="Times New Roman" w:hAnsi="Times New Roman" w:cs="Times New Roman"/>
                <w:sz w:val="28"/>
                <w:szCs w:val="28"/>
              </w:rPr>
              <w:tab/>
              <w:t>48</w:t>
            </w:r>
            <w:r w:rsidR="002644EE">
              <w:rPr>
                <w:webHidden/>
              </w:rPr>
              <w:fldChar w:fldCharType="end"/>
            </w:r>
          </w:hyperlink>
        </w:p>
        <w:p w:rsidR="0099536A" w:rsidRDefault="00AE2E16">
          <w:pPr>
            <w:pStyle w:val="14"/>
            <w:rPr>
              <w:rFonts w:eastAsiaTheme="minorEastAsia"/>
              <w:lang w:eastAsia="ru-RU"/>
            </w:rPr>
          </w:pPr>
          <w:hyperlink w:anchor="_Toc114683336">
            <w:r w:rsidR="002644EE">
              <w:rPr>
                <w:rFonts w:ascii="Times New Roman" w:hAnsi="Times New Roman" w:cs="Times New Roman"/>
                <w:webHidden/>
                <w:sz w:val="28"/>
                <w:szCs w:val="28"/>
              </w:rPr>
              <w:t>12.Описание материально-технической базы, необходимой для осуществления образовательного процесса по дисциплине</w:t>
            </w:r>
            <w:r w:rsidR="002644EE">
              <w:rPr>
                <w:webHidden/>
              </w:rPr>
              <w:fldChar w:fldCharType="begin"/>
            </w:r>
            <w:r w:rsidR="002644EE">
              <w:rPr>
                <w:webHidden/>
              </w:rPr>
              <w:instrText>PAGEREF _Toc114683336 \h</w:instrText>
            </w:r>
            <w:r w:rsidR="002644EE">
              <w:rPr>
                <w:webHidden/>
              </w:rPr>
            </w:r>
            <w:r w:rsidR="002644EE">
              <w:rPr>
                <w:webHidden/>
              </w:rPr>
              <w:fldChar w:fldCharType="separate"/>
            </w:r>
            <w:r w:rsidR="002644EE">
              <w:rPr>
                <w:rFonts w:ascii="Times New Roman" w:hAnsi="Times New Roman" w:cs="Times New Roman"/>
                <w:sz w:val="28"/>
                <w:szCs w:val="28"/>
              </w:rPr>
              <w:tab/>
              <w:t>49</w:t>
            </w:r>
            <w:r w:rsidR="002644EE">
              <w:rPr>
                <w:webHidden/>
              </w:rPr>
              <w:fldChar w:fldCharType="end"/>
            </w:r>
          </w:hyperlink>
          <w:r w:rsidR="002644EE">
            <w:rPr>
              <w:rFonts w:ascii="Times New Roman" w:hAnsi="Times New Roman" w:cs="Times New Roman"/>
              <w:sz w:val="28"/>
              <w:szCs w:val="28"/>
            </w:rPr>
            <w:fldChar w:fldCharType="end"/>
          </w:r>
        </w:p>
      </w:sdtContent>
    </w:sdt>
    <w:p w:rsidR="0099536A" w:rsidRDefault="002644EE">
      <w:pPr>
        <w:spacing w:after="0" w:line="360" w:lineRule="auto"/>
        <w:ind w:firstLine="709"/>
        <w:jc w:val="both"/>
        <w:rPr>
          <w:rFonts w:ascii="Times New Roman" w:hAnsi="Times New Roman" w:cs="Times New Roman"/>
          <w:b/>
          <w:sz w:val="28"/>
          <w:szCs w:val="28"/>
        </w:rPr>
      </w:pPr>
      <w:r>
        <w:br w:type="page"/>
      </w:r>
    </w:p>
    <w:p w:rsidR="0099536A" w:rsidRDefault="002644EE">
      <w:pPr>
        <w:pStyle w:val="10"/>
        <w:numPr>
          <w:ilvl w:val="0"/>
          <w:numId w:val="7"/>
        </w:numPr>
        <w:rPr>
          <w:rFonts w:ascii="Times New Roman" w:hAnsi="Times New Roman" w:cs="Times New Roman"/>
          <w:b/>
          <w:color w:val="auto"/>
        </w:rPr>
      </w:pPr>
      <w:bookmarkStart w:id="0" w:name="_Toc445905671"/>
      <w:bookmarkStart w:id="1" w:name="_Toc114683320"/>
      <w:bookmarkEnd w:id="0"/>
      <w:r>
        <w:rPr>
          <w:rFonts w:ascii="Times New Roman" w:hAnsi="Times New Roman" w:cs="Times New Roman"/>
          <w:b/>
          <w:color w:val="auto"/>
        </w:rPr>
        <w:lastRenderedPageBreak/>
        <w:t>Наименование дисциплины</w:t>
      </w:r>
      <w:bookmarkEnd w:id="1"/>
    </w:p>
    <w:p w:rsidR="0099536A" w:rsidRDefault="002644EE">
      <w:pPr>
        <w:widowControl w:val="0"/>
        <w:tabs>
          <w:tab w:val="left" w:pos="426"/>
        </w:tabs>
        <w:spacing w:before="240"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Макроэкономическое планирование и прогнозирование</w:t>
      </w:r>
    </w:p>
    <w:p w:rsidR="0099536A" w:rsidRDefault="0099536A">
      <w:pPr>
        <w:widowControl w:val="0"/>
        <w:tabs>
          <w:tab w:val="left" w:pos="426"/>
        </w:tabs>
        <w:spacing w:line="360" w:lineRule="auto"/>
        <w:rPr>
          <w:rFonts w:ascii="Times New Roman" w:hAnsi="Times New Roman" w:cs="Times New Roman"/>
          <w:b/>
          <w:i/>
          <w:color w:val="000000"/>
          <w:szCs w:val="28"/>
        </w:rPr>
      </w:pPr>
    </w:p>
    <w:p w:rsidR="0099536A" w:rsidRDefault="002644EE">
      <w:pPr>
        <w:pStyle w:val="10"/>
        <w:numPr>
          <w:ilvl w:val="0"/>
          <w:numId w:val="7"/>
        </w:numPr>
        <w:jc w:val="both"/>
        <w:rPr>
          <w:rFonts w:ascii="Times New Roman" w:hAnsi="Times New Roman" w:cs="Times New Roman"/>
          <w:b/>
          <w:color w:val="auto"/>
        </w:rPr>
      </w:pPr>
      <w:bookmarkStart w:id="2" w:name="_Toc114683321"/>
      <w:r>
        <w:rPr>
          <w:rFonts w:ascii="Times New Roman" w:hAnsi="Times New Roman" w:cs="Times New Roman"/>
          <w:b/>
          <w:color w:val="auto"/>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p w:rsidR="0099536A" w:rsidRDefault="0099536A">
      <w:pPr>
        <w:ind w:left="360"/>
        <w:jc w:val="right"/>
        <w:rPr>
          <w:rFonts w:ascii="Times New Roman" w:hAnsi="Times New Roman" w:cs="Times New Roman"/>
          <w:i/>
          <w:sz w:val="24"/>
          <w:szCs w:val="24"/>
        </w:rPr>
      </w:pPr>
    </w:p>
    <w:p w:rsidR="0099536A" w:rsidRDefault="002644EE">
      <w:pPr>
        <w:ind w:left="360"/>
        <w:jc w:val="right"/>
        <w:rPr>
          <w:rFonts w:ascii="Times New Roman" w:hAnsi="Times New Roman" w:cs="Times New Roman"/>
          <w:sz w:val="24"/>
          <w:szCs w:val="24"/>
        </w:rPr>
      </w:pPr>
      <w:r>
        <w:rPr>
          <w:rFonts w:ascii="Times New Roman" w:hAnsi="Times New Roman" w:cs="Times New Roman"/>
          <w:i/>
          <w:sz w:val="24"/>
          <w:szCs w:val="24"/>
        </w:rPr>
        <w:t>Таблица 1</w:t>
      </w:r>
    </w:p>
    <w:p w:rsidR="0099536A" w:rsidRDefault="002644EE">
      <w:pPr>
        <w:jc w:val="center"/>
        <w:rPr>
          <w:rFonts w:ascii="Times New Roman" w:hAnsi="Times New Roman" w:cs="Times New Roman"/>
          <w:sz w:val="28"/>
          <w:szCs w:val="28"/>
        </w:rPr>
      </w:pPr>
      <w:r>
        <w:rPr>
          <w:rFonts w:ascii="Times New Roman" w:hAnsi="Times New Roman" w:cs="Times New Roman"/>
          <w:sz w:val="28"/>
          <w:szCs w:val="28"/>
        </w:rPr>
        <w:t>Структура планируемых результатов обучения по дисциплине</w:t>
      </w:r>
    </w:p>
    <w:tbl>
      <w:tblPr>
        <w:tblW w:w="9465" w:type="dxa"/>
        <w:tblLayout w:type="fixed"/>
        <w:tblLook w:val="04A0" w:firstRow="1" w:lastRow="0" w:firstColumn="1" w:lastColumn="0" w:noHBand="0" w:noVBand="1"/>
      </w:tblPr>
      <w:tblGrid>
        <w:gridCol w:w="1013"/>
        <w:gridCol w:w="2101"/>
        <w:gridCol w:w="2693"/>
        <w:gridCol w:w="3658"/>
      </w:tblGrid>
      <w:tr w:rsidR="0099536A">
        <w:trPr>
          <w:trHeight w:val="1102"/>
        </w:trPr>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Код компе-тенции</w:t>
            </w:r>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Индикаторы достижения компетенции</w:t>
            </w:r>
          </w:p>
        </w:tc>
        <w:tc>
          <w:tcPr>
            <w:tcW w:w="3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Результаты обучения ( умения и знания), соотнесенные с компетенциями/индикаторами достижения компетенции</w:t>
            </w:r>
          </w:p>
        </w:tc>
      </w:tr>
      <w:tr w:rsidR="0099536A">
        <w:trPr>
          <w:trHeight w:val="5033"/>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УК-10</w:t>
            </w:r>
          </w:p>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99536A" w:rsidRDefault="0099536A">
            <w:pPr>
              <w:widowControl w:val="0"/>
              <w:tabs>
                <w:tab w:val="left" w:pos="540"/>
              </w:tabs>
              <w:ind w:hanging="20"/>
              <w:contextualSpacing/>
              <w:rPr>
                <w:rFonts w:ascii="Times New Roman" w:hAnsi="Times New Roman" w:cs="Times New Roman"/>
                <w:sz w:val="24"/>
                <w:szCs w:val="24"/>
              </w:rPr>
            </w:pPr>
          </w:p>
          <w:p w:rsidR="0099536A" w:rsidRDefault="0099536A">
            <w:pPr>
              <w:widowControl w:val="0"/>
              <w:spacing w:after="0" w:line="240" w:lineRule="auto"/>
              <w:rPr>
                <w:rFonts w:ascii="Times New Roman" w:hAnsi="Times New Roman" w:cs="Times New Roman"/>
                <w:sz w:val="24"/>
                <w:szCs w:val="24"/>
              </w:rPr>
            </w:pPr>
          </w:p>
          <w:p w:rsidR="0099536A" w:rsidRDefault="0099536A">
            <w:pPr>
              <w:widowControl w:val="0"/>
              <w:spacing w:after="0" w:line="240" w:lineRule="auto"/>
              <w:rPr>
                <w:rFonts w:ascii="Times New Roman" w:hAnsi="Times New Roman" w:cs="Times New Roman"/>
                <w:sz w:val="24"/>
                <w:szCs w:val="24"/>
              </w:rPr>
            </w:pPr>
          </w:p>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структуру и содержание основных информационных источников, применяемых для разработки и верификации экономического обоснования экономических планов, проектов и программ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собирать, обрабатывать и анализировать информацию для оценки прогнозной динамики основных структурных пропорций национальной экономики; обосновывать формирование долгосрочной государственной стратегии, региональных и отраслевых программ с использованием результатов прогнозов </w:t>
            </w:r>
          </w:p>
        </w:tc>
      </w:tr>
      <w:tr w:rsidR="0099536A">
        <w:trPr>
          <w:trHeight w:val="1102"/>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Обосновывает сущность происходящего, выявляет закономерности, понимает природу вариабельности. </w:t>
            </w:r>
          </w:p>
          <w:p w:rsidR="0099536A" w:rsidRDefault="0099536A">
            <w:pPr>
              <w:widowControl w:val="0"/>
              <w:tabs>
                <w:tab w:val="left" w:pos="540"/>
              </w:tabs>
              <w:ind w:hanging="20"/>
              <w:contextualSpacing/>
              <w:rPr>
                <w:rFonts w:ascii="Times New Roman" w:hAnsi="Times New Roman" w:cs="Times New Roman"/>
                <w:sz w:val="24"/>
                <w:szCs w:val="24"/>
              </w:rPr>
            </w:pP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поиску решений профессиональных задач </w:t>
            </w:r>
          </w:p>
          <w:p w:rsidR="0099536A" w:rsidRDefault="002644EE">
            <w:pPr>
              <w:widowControl w:val="0"/>
              <w:tabs>
                <w:tab w:val="left" w:pos="540"/>
              </w:tabs>
              <w:spacing w:after="0" w:line="240" w:lineRule="auto"/>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сформулировать задачу и прогнозировать ситуацию в зависимости от принятия того или иного решения, </w:t>
            </w:r>
          </w:p>
          <w:p w:rsidR="0099536A" w:rsidRDefault="002644EE">
            <w:pPr>
              <w:pStyle w:val="Default"/>
              <w:widowControl w:val="0"/>
              <w:rPr>
                <w:sz w:val="23"/>
                <w:szCs w:val="23"/>
              </w:rPr>
            </w:pPr>
            <w:r>
              <w:rPr>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p w:rsidR="0099536A" w:rsidRDefault="0099536A">
            <w:pPr>
              <w:pStyle w:val="Default"/>
              <w:widowControl w:val="0"/>
            </w:pPr>
          </w:p>
        </w:tc>
      </w:tr>
      <w:tr w:rsidR="0099536A">
        <w:trPr>
          <w:trHeight w:val="1102"/>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формулированию признаков классификации </w:t>
            </w:r>
          </w:p>
          <w:p w:rsidR="0099536A" w:rsidRDefault="002644EE">
            <w:pPr>
              <w:widowControl w:val="0"/>
              <w:tabs>
                <w:tab w:val="left" w:pos="540"/>
              </w:tabs>
              <w:spacing w:after="0"/>
              <w:ind w:hanging="23"/>
              <w:contextualSpacing/>
              <w:rPr>
                <w:rFonts w:ascii="Times New Roman" w:hAnsi="Times New Roman" w:cs="Times New Roman"/>
                <w:color w:val="000000"/>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w:t>
            </w:r>
          </w:p>
          <w:p w:rsidR="0099536A" w:rsidRDefault="002644EE">
            <w:pPr>
              <w:pStyle w:val="6"/>
              <w:widowControl w:val="0"/>
              <w:spacing w:before="0" w:after="0"/>
              <w:contextualSpacing/>
            </w:pPr>
            <w:r>
              <w:rPr>
                <w:szCs w:val="24"/>
              </w:rPr>
              <w:t>обрабатывать и анализировать информацию для оценки качества классификации способствующей обоснованному формированию долгосрочной государственной стратегии, региональных и отраслевых программ на основе полученных результатов</w:t>
            </w:r>
            <w:r>
              <w:rPr>
                <w:sz w:val="23"/>
                <w:szCs w:val="23"/>
              </w:rPr>
              <w:t xml:space="preserve"> </w:t>
            </w:r>
          </w:p>
        </w:tc>
      </w:tr>
      <w:tr w:rsidR="0099536A">
        <w:trPr>
          <w:trHeight w:val="2714"/>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формулированию собственных суждений</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отличать факты от мнений, интерпретаций и оценок</w:t>
            </w:r>
          </w:p>
        </w:tc>
      </w:tr>
      <w:tr w:rsidR="0099536A">
        <w:trPr>
          <w:trHeight w:val="2171"/>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аргументированному представлению своей точки зрения</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аргументированно и логично представляет свою точку зрения посредством и на основе системного описания</w:t>
            </w:r>
          </w:p>
        </w:tc>
      </w:tr>
      <w:tr w:rsidR="0099536A">
        <w:trPr>
          <w:trHeight w:val="5235"/>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ПКН -2 </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1.Применяет нормативно-правовую базу, регламентирующую порядок расчета финансово-экономических показателей.</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законодательную основу системы стратегического планирования в Российской Федерации; показатели стратегического планирования основных экономических и социальных процессов и нормативно-правовую базу для их определения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формировать экономические планы, проекты и программы в соответствии с действующей нормально-правовой базой; работать с электронными базами данных, содержащими исходную информацию для расчета основных показателей стратегического планирования </w:t>
            </w:r>
          </w:p>
        </w:tc>
      </w:tr>
      <w:tr w:rsidR="0099536A">
        <w:trPr>
          <w:trHeight w:val="4100"/>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2. Производит расчет финансово-экономических показателей на макро-, мезо- и микроуровнях.</w:t>
            </w:r>
          </w:p>
          <w:p w:rsidR="0099536A" w:rsidRDefault="0099536A">
            <w:pPr>
              <w:widowControl w:val="0"/>
              <w:tabs>
                <w:tab w:val="left" w:pos="540"/>
              </w:tabs>
              <w:ind w:hanging="20"/>
              <w:contextualSpacing/>
              <w:rPr>
                <w:rFonts w:ascii="Times New Roman" w:hAnsi="Times New Roman" w:cs="Times New Roman"/>
                <w:sz w:val="24"/>
                <w:szCs w:val="24"/>
              </w:rPr>
            </w:pP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порядок расчета основных финансово-экономических показателей системы стратегического планирования; особенности расчета и анализа показателей для макро-, мезо- и микроуровня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widowControl w:val="0"/>
            </w:pPr>
            <w:r>
              <w:rPr>
                <w:sz w:val="23"/>
                <w:szCs w:val="23"/>
              </w:rPr>
              <w:t xml:space="preserve">рассчитывать основные финансово-экономические показатели для макро-, мезо- и микроуровнях; анализировать результаты расчетов и применять их для обоснования экономических планов, проектов и программ </w:t>
            </w:r>
          </w:p>
        </w:tc>
      </w:tr>
      <w:tr w:rsidR="0099536A">
        <w:trPr>
          <w:trHeight w:val="3392"/>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99536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widowControl w:val="0"/>
              <w:rPr>
                <w:sz w:val="23"/>
                <w:szCs w:val="23"/>
              </w:rPr>
            </w:pPr>
            <w:r>
              <w:rPr>
                <w:sz w:val="23"/>
                <w:szCs w:val="23"/>
              </w:rPr>
              <w:t xml:space="preserve">основные аналитические техники, применяемые при анализе экономических и социально-экономических процессов для целей стратегического планирования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tc>
      </w:tr>
    </w:tbl>
    <w:p w:rsidR="0099536A" w:rsidRDefault="0099536A">
      <w:pPr>
        <w:jc w:val="both"/>
        <w:rPr>
          <w:rFonts w:ascii="Times New Roman" w:hAnsi="Times New Roman" w:cs="Times New Roman"/>
          <w:b/>
          <w:sz w:val="32"/>
          <w:szCs w:val="32"/>
        </w:rPr>
      </w:pPr>
    </w:p>
    <w:p w:rsidR="0099536A" w:rsidRDefault="002644EE">
      <w:pPr>
        <w:pStyle w:val="10"/>
        <w:numPr>
          <w:ilvl w:val="0"/>
          <w:numId w:val="7"/>
        </w:numPr>
        <w:rPr>
          <w:rFonts w:ascii="Times New Roman" w:hAnsi="Times New Roman" w:cs="Times New Roman"/>
          <w:b/>
          <w:color w:val="auto"/>
        </w:rPr>
      </w:pPr>
      <w:bookmarkStart w:id="3" w:name="_Toc114683322"/>
      <w:r>
        <w:rPr>
          <w:rFonts w:ascii="Times New Roman" w:hAnsi="Times New Roman" w:cs="Times New Roman"/>
          <w:b/>
          <w:color w:val="auto"/>
        </w:rPr>
        <w:t>Место дисциплины в структуре образовательной программы</w:t>
      </w:r>
      <w:bookmarkEnd w:id="3"/>
    </w:p>
    <w:p w:rsidR="0099536A" w:rsidRDefault="0099536A">
      <w:pPr>
        <w:spacing w:after="0" w:line="360" w:lineRule="auto"/>
        <w:ind w:firstLine="539"/>
        <w:jc w:val="both"/>
        <w:rPr>
          <w:rFonts w:ascii="Times New Roman" w:hAnsi="Times New Roman" w:cs="Times New Roman"/>
          <w:sz w:val="28"/>
          <w:szCs w:val="28"/>
        </w:rPr>
      </w:pPr>
    </w:p>
    <w:p w:rsidR="0099536A" w:rsidRDefault="002644EE">
      <w:pPr>
        <w:pStyle w:val="a8"/>
        <w:spacing w:line="360" w:lineRule="auto"/>
        <w:ind w:left="0" w:firstLine="709"/>
        <w:jc w:val="both"/>
        <w:rPr>
          <w:sz w:val="28"/>
          <w:szCs w:val="28"/>
        </w:rPr>
      </w:pPr>
      <w:r>
        <w:rPr>
          <w:sz w:val="28"/>
          <w:szCs w:val="28"/>
        </w:rPr>
        <w:t xml:space="preserve">Дисциплина «Макроэкономическое прогнозирование и планирование» является дисциплиной обязательной части </w:t>
      </w:r>
      <w:r w:rsidRPr="00833908">
        <w:rPr>
          <w:sz w:val="28"/>
          <w:szCs w:val="28"/>
        </w:rPr>
        <w:t>цикла</w:t>
      </w:r>
      <w:r>
        <w:rPr>
          <w:sz w:val="28"/>
          <w:szCs w:val="28"/>
        </w:rPr>
        <w:t xml:space="preserve"> общепрофессиональных дисциплин направления подготовки 38.03.01 Экономика.</w:t>
      </w:r>
    </w:p>
    <w:p w:rsidR="0099536A" w:rsidRDefault="0099536A">
      <w:pPr>
        <w:pStyle w:val="a8"/>
        <w:spacing w:line="360" w:lineRule="auto"/>
        <w:ind w:left="0" w:firstLine="709"/>
        <w:jc w:val="both"/>
        <w:rPr>
          <w:sz w:val="28"/>
          <w:szCs w:val="28"/>
        </w:rPr>
      </w:pPr>
    </w:p>
    <w:p w:rsidR="0099536A" w:rsidRDefault="002644EE">
      <w:pPr>
        <w:pStyle w:val="10"/>
        <w:numPr>
          <w:ilvl w:val="0"/>
          <w:numId w:val="7"/>
        </w:numPr>
        <w:rPr>
          <w:rFonts w:ascii="Times New Roman" w:hAnsi="Times New Roman" w:cs="Times New Roman"/>
          <w:b/>
          <w:color w:val="auto"/>
        </w:rPr>
      </w:pPr>
      <w:bookmarkStart w:id="4" w:name="_Toc114683323"/>
      <w:r>
        <w:rPr>
          <w:rFonts w:ascii="Times New Roman" w:hAnsi="Times New Roman" w:cs="Times New Roman"/>
          <w:b/>
          <w:color w:val="auto"/>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4"/>
    </w:p>
    <w:p w:rsidR="0099536A" w:rsidRDefault="0099536A">
      <w:pPr>
        <w:pStyle w:val="a8"/>
        <w:widowControl w:val="0"/>
        <w:tabs>
          <w:tab w:val="left" w:pos="0"/>
        </w:tabs>
        <w:ind w:left="0"/>
        <w:jc w:val="right"/>
        <w:rPr>
          <w:i/>
          <w:color w:val="000000"/>
        </w:rPr>
      </w:pPr>
    </w:p>
    <w:p w:rsidR="0099536A" w:rsidRDefault="002644EE">
      <w:pPr>
        <w:pStyle w:val="a8"/>
        <w:widowControl w:val="0"/>
        <w:tabs>
          <w:tab w:val="left" w:pos="0"/>
        </w:tabs>
        <w:ind w:left="0"/>
        <w:jc w:val="right"/>
        <w:rPr>
          <w:i/>
          <w:color w:val="000000"/>
        </w:rPr>
      </w:pPr>
      <w:r>
        <w:rPr>
          <w:i/>
          <w:color w:val="000000"/>
        </w:rPr>
        <w:t>Таблица 2</w:t>
      </w:r>
    </w:p>
    <w:p w:rsidR="0099536A" w:rsidRDefault="002644EE">
      <w:pPr>
        <w:tabs>
          <w:tab w:val="left" w:pos="795"/>
        </w:tabs>
        <w:spacing w:after="0" w:line="240" w:lineRule="auto"/>
        <w:ind w:left="357"/>
        <w:jc w:val="center"/>
        <w:rPr>
          <w:rFonts w:ascii="Times New Roman" w:hAnsi="Times New Roman" w:cs="Times New Roman"/>
          <w:sz w:val="26"/>
          <w:szCs w:val="26"/>
        </w:rPr>
      </w:pPr>
      <w:r w:rsidRPr="00833908">
        <w:rPr>
          <w:rFonts w:ascii="Times New Roman" w:hAnsi="Times New Roman" w:cs="Times New Roman"/>
          <w:sz w:val="26"/>
          <w:szCs w:val="26"/>
        </w:rPr>
        <w:lastRenderedPageBreak/>
        <w:t xml:space="preserve">Очная форма обучения /ОЗО* </w:t>
      </w:r>
      <w:bookmarkStart w:id="5" w:name="_GoBack"/>
      <w:bookmarkEnd w:id="5"/>
      <w:r w:rsidRPr="00833908">
        <w:rPr>
          <w:rFonts w:ascii="Times New Roman" w:hAnsi="Times New Roman" w:cs="Times New Roman"/>
          <w:sz w:val="26"/>
          <w:szCs w:val="26"/>
        </w:rPr>
        <w:t>(Учет, анализ и аудит) /ОЗО* ОП "Экономика и финансы" (Финансы и инвестиции)/ ОЗО*"Экономика и финансы" (профиль "Государственные и муниципальные финансы")ИОО**</w:t>
      </w:r>
    </w:p>
    <w:tbl>
      <w:tblPr>
        <w:tblStyle w:val="aff"/>
        <w:tblW w:w="9628" w:type="dxa"/>
        <w:tblLayout w:type="fixed"/>
        <w:tblLook w:val="04A0" w:firstRow="1" w:lastRow="0" w:firstColumn="1" w:lastColumn="0" w:noHBand="0" w:noVBand="1"/>
      </w:tblPr>
      <w:tblGrid>
        <w:gridCol w:w="3209"/>
        <w:gridCol w:w="3209"/>
        <w:gridCol w:w="3210"/>
      </w:tblGrid>
      <w:tr w:rsidR="0099536A">
        <w:trPr>
          <w:trHeight w:val="360"/>
        </w:trPr>
        <w:tc>
          <w:tcPr>
            <w:tcW w:w="3209" w:type="dxa"/>
            <w:vMerge w:val="restart"/>
            <w:vAlign w:val="center"/>
          </w:tcPr>
          <w:p w:rsidR="0099536A" w:rsidRDefault="002644EE">
            <w:pPr>
              <w:pStyle w:val="a6"/>
              <w:spacing w:after="0"/>
              <w:ind w:left="0"/>
              <w:jc w:val="center"/>
            </w:pPr>
            <w:r>
              <w:rPr>
                <w:b/>
                <w:bCs/>
                <w:sz w:val="28"/>
                <w:szCs w:val="28"/>
              </w:rPr>
              <w:t>Вид учебной работы по дисциплине</w:t>
            </w:r>
          </w:p>
        </w:tc>
        <w:tc>
          <w:tcPr>
            <w:tcW w:w="3209" w:type="dxa"/>
            <w:vMerge w:val="restart"/>
            <w:vAlign w:val="center"/>
          </w:tcPr>
          <w:p w:rsidR="0099536A" w:rsidRDefault="002644EE">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Всего</w:t>
            </w:r>
          </w:p>
          <w:p w:rsidR="0099536A" w:rsidRDefault="002644EE">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 з/е и часах)</w:t>
            </w:r>
          </w:p>
        </w:tc>
        <w:tc>
          <w:tcPr>
            <w:tcW w:w="3210" w:type="dxa"/>
            <w:vAlign w:val="center"/>
          </w:tcPr>
          <w:p w:rsidR="0099536A" w:rsidRDefault="002644EE">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Семестр (в часах)</w:t>
            </w:r>
          </w:p>
          <w:p w:rsidR="0099536A" w:rsidRDefault="002644EE">
            <w:pPr>
              <w:widowControl w:val="0"/>
              <w:spacing w:after="0" w:line="240" w:lineRule="auto"/>
              <w:jc w:val="center"/>
              <w:rPr>
                <w:rFonts w:eastAsia="Calibri"/>
              </w:rPr>
            </w:pPr>
            <w:r>
              <w:rPr>
                <w:rFonts w:ascii="Times New Roman" w:eastAsia="Calibri" w:hAnsi="Times New Roman" w:cs="Times New Roman"/>
                <w:b/>
                <w:bCs/>
                <w:sz w:val="24"/>
                <w:szCs w:val="24"/>
                <w:lang w:eastAsia="ru-RU"/>
              </w:rPr>
              <w:t>4 (5*)</w:t>
            </w:r>
          </w:p>
        </w:tc>
      </w:tr>
      <w:tr w:rsidR="0099536A">
        <w:trPr>
          <w:trHeight w:val="465"/>
        </w:trPr>
        <w:tc>
          <w:tcPr>
            <w:tcW w:w="3209" w:type="dxa"/>
            <w:vMerge/>
            <w:vAlign w:val="center"/>
          </w:tcPr>
          <w:p w:rsidR="0099536A" w:rsidRDefault="0099536A">
            <w:pPr>
              <w:pStyle w:val="a6"/>
              <w:spacing w:after="0"/>
              <w:ind w:left="0"/>
              <w:jc w:val="center"/>
              <w:rPr>
                <w:b/>
                <w:bCs/>
                <w:sz w:val="28"/>
                <w:szCs w:val="28"/>
              </w:rPr>
            </w:pPr>
          </w:p>
        </w:tc>
        <w:tc>
          <w:tcPr>
            <w:tcW w:w="3209" w:type="dxa"/>
            <w:vMerge/>
            <w:vAlign w:val="center"/>
          </w:tcPr>
          <w:p w:rsidR="0099536A" w:rsidRDefault="0099536A">
            <w:pPr>
              <w:widowControl w:val="0"/>
              <w:spacing w:after="0" w:line="240" w:lineRule="auto"/>
              <w:jc w:val="center"/>
              <w:rPr>
                <w:rFonts w:ascii="Times New Roman" w:hAnsi="Times New Roman" w:cs="Times New Roman"/>
                <w:b/>
                <w:bCs/>
                <w:sz w:val="24"/>
                <w:szCs w:val="24"/>
                <w:lang w:eastAsia="ru-RU"/>
              </w:rPr>
            </w:pPr>
          </w:p>
        </w:tc>
        <w:tc>
          <w:tcPr>
            <w:tcW w:w="3210" w:type="dxa"/>
            <w:vAlign w:val="center"/>
          </w:tcPr>
          <w:p w:rsidR="0099536A" w:rsidRDefault="002644EE">
            <w:pPr>
              <w:widowControl w:val="0"/>
              <w:spacing w:after="0" w:line="240" w:lineRule="auto"/>
              <w:jc w:val="center"/>
              <w:rPr>
                <w:rFonts w:eastAsia="Calibri"/>
              </w:rPr>
            </w:pPr>
            <w:r>
              <w:rPr>
                <w:rFonts w:ascii="Times New Roman" w:eastAsia="Calibri" w:hAnsi="Times New Roman" w:cs="Times New Roman"/>
                <w:b/>
                <w:bCs/>
                <w:sz w:val="24"/>
                <w:szCs w:val="24"/>
                <w:lang w:eastAsia="ru-RU"/>
              </w:rPr>
              <w:t>1-й</w:t>
            </w:r>
          </w:p>
        </w:tc>
      </w:tr>
      <w:tr w:rsidR="0099536A">
        <w:tc>
          <w:tcPr>
            <w:tcW w:w="3209" w:type="dxa"/>
          </w:tcPr>
          <w:p w:rsidR="0099536A" w:rsidRDefault="002644EE">
            <w:pPr>
              <w:pStyle w:val="a6"/>
              <w:spacing w:after="0"/>
              <w:ind w:left="0"/>
              <w:jc w:val="both"/>
            </w:pPr>
            <w:r>
              <w:rPr>
                <w:b/>
                <w:bCs/>
                <w:i/>
              </w:rPr>
              <w:t>Общая трудоемкость дисциплины</w:t>
            </w:r>
          </w:p>
        </w:tc>
        <w:tc>
          <w:tcPr>
            <w:tcW w:w="3209" w:type="dxa"/>
          </w:tcPr>
          <w:p w:rsidR="0099536A" w:rsidRDefault="002644EE">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4</w:t>
            </w:r>
            <w:r>
              <w:rPr>
                <w:rFonts w:ascii="Times New Roman" w:eastAsia="Calibri" w:hAnsi="Times New Roman" w:cs="Times New Roman"/>
                <w:b/>
                <w:bCs/>
                <w:i/>
                <w:sz w:val="24"/>
                <w:szCs w:val="24"/>
                <w:lang w:val="en-US" w:eastAsia="ru-RU"/>
              </w:rPr>
              <w:t xml:space="preserve"> </w:t>
            </w:r>
            <w:r>
              <w:rPr>
                <w:rFonts w:ascii="Times New Roman" w:eastAsia="Calibri" w:hAnsi="Times New Roman" w:cs="Times New Roman"/>
                <w:b/>
                <w:bCs/>
                <w:i/>
                <w:sz w:val="24"/>
                <w:szCs w:val="24"/>
                <w:lang w:eastAsia="ru-RU"/>
              </w:rPr>
              <w:t>з/е</w:t>
            </w:r>
          </w:p>
          <w:p w:rsidR="0099536A" w:rsidRDefault="002644EE">
            <w:pPr>
              <w:pStyle w:val="a6"/>
              <w:spacing w:after="0"/>
              <w:ind w:left="0"/>
              <w:jc w:val="center"/>
            </w:pPr>
            <w:r>
              <w:rPr>
                <w:b/>
                <w:bCs/>
                <w:i/>
              </w:rPr>
              <w:t>144</w:t>
            </w:r>
          </w:p>
        </w:tc>
        <w:tc>
          <w:tcPr>
            <w:tcW w:w="3210" w:type="dxa"/>
          </w:tcPr>
          <w:p w:rsidR="0099536A" w:rsidRDefault="002644EE">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4</w:t>
            </w:r>
            <w:r>
              <w:rPr>
                <w:rFonts w:ascii="Times New Roman" w:eastAsia="Calibri" w:hAnsi="Times New Roman" w:cs="Times New Roman"/>
                <w:b/>
                <w:bCs/>
                <w:i/>
                <w:sz w:val="24"/>
                <w:szCs w:val="24"/>
                <w:lang w:val="en-US" w:eastAsia="ru-RU"/>
              </w:rPr>
              <w:t xml:space="preserve"> </w:t>
            </w:r>
            <w:r>
              <w:rPr>
                <w:rFonts w:ascii="Times New Roman" w:eastAsia="Calibri" w:hAnsi="Times New Roman" w:cs="Times New Roman"/>
                <w:b/>
                <w:bCs/>
                <w:i/>
                <w:sz w:val="24"/>
                <w:szCs w:val="24"/>
                <w:lang w:eastAsia="ru-RU"/>
              </w:rPr>
              <w:t>з/е</w:t>
            </w:r>
          </w:p>
          <w:p w:rsidR="0099536A" w:rsidRDefault="002644EE">
            <w:pPr>
              <w:pStyle w:val="a6"/>
              <w:spacing w:after="0"/>
              <w:ind w:left="0"/>
              <w:jc w:val="center"/>
            </w:pPr>
            <w:r>
              <w:rPr>
                <w:b/>
                <w:bCs/>
                <w:i/>
              </w:rPr>
              <w:t>144</w:t>
            </w:r>
          </w:p>
        </w:tc>
      </w:tr>
      <w:tr w:rsidR="0099536A">
        <w:tc>
          <w:tcPr>
            <w:tcW w:w="3209" w:type="dxa"/>
            <w:shd w:val="clear" w:color="auto" w:fill="C5E0B3" w:themeFill="accent6" w:themeFillTint="66"/>
          </w:tcPr>
          <w:p w:rsidR="0099536A" w:rsidRDefault="002644EE">
            <w:pPr>
              <w:pStyle w:val="a6"/>
              <w:spacing w:after="0"/>
              <w:ind w:left="0"/>
              <w:jc w:val="both"/>
            </w:pPr>
            <w:r>
              <w:rPr>
                <w:b/>
                <w:bCs/>
                <w:i/>
              </w:rPr>
              <w:t>Контактная работа - Аудиторные занятия</w:t>
            </w:r>
          </w:p>
        </w:tc>
        <w:tc>
          <w:tcPr>
            <w:tcW w:w="3209" w:type="dxa"/>
            <w:shd w:val="clear" w:color="auto" w:fill="C5E0B3" w:themeFill="accent6" w:themeFillTint="66"/>
            <w:vAlign w:val="center"/>
          </w:tcPr>
          <w:p w:rsidR="0099536A" w:rsidRDefault="002644EE">
            <w:pPr>
              <w:pStyle w:val="a6"/>
              <w:spacing w:after="0"/>
              <w:ind w:left="0"/>
              <w:jc w:val="center"/>
            </w:pPr>
            <w:r>
              <w:rPr>
                <w:b/>
                <w:bCs/>
                <w:i/>
              </w:rPr>
              <w:t>50 / 34 / 16/34</w:t>
            </w:r>
          </w:p>
        </w:tc>
        <w:tc>
          <w:tcPr>
            <w:tcW w:w="3210" w:type="dxa"/>
            <w:shd w:val="clear" w:color="auto" w:fill="C5E0B3" w:themeFill="accent6" w:themeFillTint="66"/>
            <w:vAlign w:val="center"/>
          </w:tcPr>
          <w:p w:rsidR="0099536A" w:rsidRDefault="002644EE">
            <w:pPr>
              <w:pStyle w:val="a6"/>
              <w:spacing w:after="0"/>
              <w:ind w:left="0"/>
              <w:jc w:val="center"/>
            </w:pPr>
            <w:r>
              <w:rPr>
                <w:b/>
                <w:bCs/>
                <w:i/>
              </w:rPr>
              <w:t>50 / 34* / 16/34</w:t>
            </w:r>
          </w:p>
        </w:tc>
      </w:tr>
      <w:tr w:rsidR="0099536A">
        <w:tc>
          <w:tcPr>
            <w:tcW w:w="3209" w:type="dxa"/>
          </w:tcPr>
          <w:p w:rsidR="0099536A" w:rsidRDefault="002644EE">
            <w:pPr>
              <w:pStyle w:val="a6"/>
              <w:spacing w:after="0"/>
              <w:ind w:left="0"/>
              <w:jc w:val="both"/>
            </w:pPr>
            <w:r>
              <w:rPr>
                <w:i/>
              </w:rPr>
              <w:t>Лекции</w:t>
            </w:r>
          </w:p>
        </w:tc>
        <w:tc>
          <w:tcPr>
            <w:tcW w:w="3209" w:type="dxa"/>
          </w:tcPr>
          <w:p w:rsidR="0099536A" w:rsidRDefault="002644EE">
            <w:pPr>
              <w:pStyle w:val="a6"/>
              <w:spacing w:after="0"/>
              <w:ind w:left="0"/>
              <w:jc w:val="center"/>
            </w:pPr>
            <w:r>
              <w:rPr>
                <w:i/>
              </w:rPr>
              <w:t>16 / 16 / 8/8</w:t>
            </w:r>
          </w:p>
        </w:tc>
        <w:tc>
          <w:tcPr>
            <w:tcW w:w="3210" w:type="dxa"/>
          </w:tcPr>
          <w:p w:rsidR="0099536A" w:rsidRDefault="002644EE">
            <w:pPr>
              <w:pStyle w:val="a6"/>
              <w:spacing w:after="0"/>
              <w:ind w:left="0"/>
              <w:jc w:val="center"/>
            </w:pPr>
            <w:r>
              <w:rPr>
                <w:i/>
              </w:rPr>
              <w:t>16 / 16* / 8/8</w:t>
            </w:r>
          </w:p>
        </w:tc>
      </w:tr>
      <w:tr w:rsidR="0099536A">
        <w:tc>
          <w:tcPr>
            <w:tcW w:w="3209" w:type="dxa"/>
          </w:tcPr>
          <w:p w:rsidR="0099536A" w:rsidRDefault="002644EE">
            <w:pPr>
              <w:widowControl w:val="0"/>
              <w:spacing w:after="0" w:line="240" w:lineRule="auto"/>
              <w:rPr>
                <w:rFonts w:eastAsia="Calibri"/>
              </w:rPr>
            </w:pPr>
            <w:r>
              <w:rPr>
                <w:rFonts w:ascii="Times New Roman" w:eastAsia="Calibri" w:hAnsi="Times New Roman" w:cs="Times New Roman"/>
                <w:i/>
                <w:sz w:val="24"/>
                <w:szCs w:val="24"/>
                <w:lang w:eastAsia="ru-RU"/>
              </w:rPr>
              <w:t>Семинарские занятия</w:t>
            </w:r>
          </w:p>
        </w:tc>
        <w:tc>
          <w:tcPr>
            <w:tcW w:w="3209" w:type="dxa"/>
          </w:tcPr>
          <w:p w:rsidR="0099536A" w:rsidRDefault="002644EE">
            <w:pPr>
              <w:widowControl w:val="0"/>
              <w:spacing w:after="0" w:line="240" w:lineRule="auto"/>
              <w:jc w:val="center"/>
              <w:rPr>
                <w:rFonts w:eastAsia="Calibri"/>
              </w:rPr>
            </w:pPr>
            <w:r>
              <w:rPr>
                <w:rFonts w:ascii="Times New Roman" w:eastAsia="Calibri" w:hAnsi="Times New Roman" w:cs="Times New Roman"/>
                <w:i/>
                <w:sz w:val="24"/>
                <w:szCs w:val="24"/>
                <w:lang w:eastAsia="ru-RU"/>
              </w:rPr>
              <w:t>34 / 18 / 8/26</w:t>
            </w:r>
          </w:p>
        </w:tc>
        <w:tc>
          <w:tcPr>
            <w:tcW w:w="3210" w:type="dxa"/>
          </w:tcPr>
          <w:p w:rsidR="0099536A" w:rsidRDefault="002644EE">
            <w:pPr>
              <w:widowControl w:val="0"/>
              <w:spacing w:after="0" w:line="240" w:lineRule="auto"/>
              <w:jc w:val="center"/>
              <w:rPr>
                <w:rFonts w:eastAsia="Calibri"/>
              </w:rPr>
            </w:pPr>
            <w:r>
              <w:rPr>
                <w:rFonts w:ascii="Times New Roman" w:eastAsia="Calibri" w:hAnsi="Times New Roman" w:cs="Times New Roman"/>
                <w:i/>
                <w:sz w:val="24"/>
                <w:szCs w:val="24"/>
                <w:lang w:eastAsia="ru-RU"/>
              </w:rPr>
              <w:t>34 / 18* / 8/26</w:t>
            </w:r>
          </w:p>
        </w:tc>
      </w:tr>
      <w:tr w:rsidR="0099536A">
        <w:tc>
          <w:tcPr>
            <w:tcW w:w="3209" w:type="dxa"/>
            <w:shd w:val="clear" w:color="auto" w:fill="BDD6EE" w:themeFill="accent5" w:themeFillTint="66"/>
          </w:tcPr>
          <w:p w:rsidR="0099536A" w:rsidRDefault="002644EE">
            <w:pPr>
              <w:pStyle w:val="a6"/>
              <w:spacing w:after="0"/>
              <w:ind w:left="0"/>
              <w:jc w:val="both"/>
            </w:pPr>
            <w:r>
              <w:rPr>
                <w:b/>
                <w:bCs/>
                <w:i/>
              </w:rPr>
              <w:t>Самостоятельная работа</w:t>
            </w:r>
          </w:p>
        </w:tc>
        <w:tc>
          <w:tcPr>
            <w:tcW w:w="3209" w:type="dxa"/>
            <w:shd w:val="clear" w:color="auto" w:fill="BDD6EE" w:themeFill="accent5" w:themeFillTint="66"/>
          </w:tcPr>
          <w:p w:rsidR="0099536A" w:rsidRDefault="002644EE">
            <w:pPr>
              <w:pStyle w:val="a6"/>
              <w:spacing w:after="0"/>
              <w:ind w:left="0"/>
              <w:jc w:val="center"/>
            </w:pPr>
            <w:r>
              <w:rPr>
                <w:b/>
                <w:bCs/>
                <w:i/>
              </w:rPr>
              <w:t>94 /110 / 128/110</w:t>
            </w:r>
          </w:p>
        </w:tc>
        <w:tc>
          <w:tcPr>
            <w:tcW w:w="3210" w:type="dxa"/>
            <w:shd w:val="clear" w:color="auto" w:fill="BDD6EE" w:themeFill="accent5" w:themeFillTint="66"/>
          </w:tcPr>
          <w:p w:rsidR="0099536A" w:rsidRDefault="002644EE">
            <w:pPr>
              <w:pStyle w:val="a6"/>
              <w:spacing w:after="0"/>
              <w:ind w:left="0"/>
              <w:jc w:val="center"/>
            </w:pPr>
            <w:r>
              <w:rPr>
                <w:b/>
                <w:bCs/>
                <w:i/>
              </w:rPr>
              <w:t>94 /110* / 128/110</w:t>
            </w:r>
          </w:p>
        </w:tc>
      </w:tr>
      <w:tr w:rsidR="0099536A">
        <w:tc>
          <w:tcPr>
            <w:tcW w:w="3209" w:type="dxa"/>
          </w:tcPr>
          <w:p w:rsidR="0099536A" w:rsidRDefault="002644EE">
            <w:pPr>
              <w:pStyle w:val="a6"/>
              <w:spacing w:after="0"/>
              <w:ind w:left="0"/>
              <w:jc w:val="both"/>
            </w:pPr>
            <w:r>
              <w:rPr>
                <w:b/>
                <w:bCs/>
                <w:i/>
              </w:rPr>
              <w:t xml:space="preserve">Вид текущего контроля </w:t>
            </w:r>
          </w:p>
        </w:tc>
        <w:tc>
          <w:tcPr>
            <w:tcW w:w="3209" w:type="dxa"/>
          </w:tcPr>
          <w:p w:rsidR="0099536A" w:rsidRDefault="0099536A">
            <w:pPr>
              <w:pStyle w:val="a6"/>
              <w:spacing w:after="0"/>
              <w:ind w:left="0"/>
              <w:jc w:val="both"/>
            </w:pPr>
          </w:p>
        </w:tc>
        <w:tc>
          <w:tcPr>
            <w:tcW w:w="3210" w:type="dxa"/>
          </w:tcPr>
          <w:p w:rsidR="0099536A" w:rsidRDefault="002644EE">
            <w:pPr>
              <w:pStyle w:val="a6"/>
              <w:spacing w:after="0"/>
              <w:ind w:left="0"/>
              <w:jc w:val="center"/>
            </w:pPr>
            <w:r>
              <w:rPr>
                <w:b/>
                <w:bCs/>
                <w:i/>
              </w:rPr>
              <w:t>Расчетно-аналитическая работа</w:t>
            </w:r>
          </w:p>
        </w:tc>
      </w:tr>
      <w:tr w:rsidR="0099536A">
        <w:tc>
          <w:tcPr>
            <w:tcW w:w="3209" w:type="dxa"/>
          </w:tcPr>
          <w:p w:rsidR="0099536A" w:rsidRDefault="002644EE">
            <w:pPr>
              <w:pStyle w:val="a6"/>
              <w:spacing w:after="0"/>
              <w:ind w:left="0"/>
              <w:jc w:val="both"/>
            </w:pPr>
            <w:r>
              <w:rPr>
                <w:b/>
                <w:bCs/>
                <w:i/>
              </w:rPr>
              <w:t>Вид промежуточной аттестации</w:t>
            </w:r>
          </w:p>
        </w:tc>
        <w:tc>
          <w:tcPr>
            <w:tcW w:w="3209" w:type="dxa"/>
          </w:tcPr>
          <w:p w:rsidR="0099536A" w:rsidRDefault="0099536A">
            <w:pPr>
              <w:pStyle w:val="a6"/>
              <w:spacing w:after="0"/>
              <w:ind w:left="0"/>
              <w:jc w:val="both"/>
            </w:pPr>
          </w:p>
        </w:tc>
        <w:tc>
          <w:tcPr>
            <w:tcW w:w="3210" w:type="dxa"/>
            <w:vAlign w:val="center"/>
          </w:tcPr>
          <w:p w:rsidR="0099536A" w:rsidRDefault="002644EE">
            <w:pPr>
              <w:pStyle w:val="a6"/>
              <w:spacing w:after="0"/>
              <w:ind w:left="0"/>
              <w:jc w:val="center"/>
              <w:rPr>
                <w:b/>
                <w:bCs/>
              </w:rPr>
            </w:pPr>
            <w:r>
              <w:rPr>
                <w:b/>
                <w:bCs/>
              </w:rPr>
              <w:t>зачет</w:t>
            </w:r>
          </w:p>
        </w:tc>
      </w:tr>
    </w:tbl>
    <w:p w:rsidR="0099536A" w:rsidRDefault="0099536A">
      <w:pPr>
        <w:spacing w:after="0"/>
        <w:rPr>
          <w:sz w:val="20"/>
          <w:szCs w:val="20"/>
          <w:highlight w:val="green"/>
        </w:rPr>
      </w:pPr>
    </w:p>
    <w:p w:rsidR="0099536A" w:rsidRPr="00833908" w:rsidRDefault="002644EE">
      <w:pPr>
        <w:spacing w:after="0"/>
        <w:rPr>
          <w:rFonts w:ascii="Times New Roman" w:hAnsi="Times New Roman" w:cs="Times New Roman"/>
          <w:sz w:val="20"/>
          <w:szCs w:val="20"/>
        </w:rPr>
      </w:pPr>
      <w:r w:rsidRPr="00833908">
        <w:rPr>
          <w:sz w:val="20"/>
          <w:szCs w:val="20"/>
        </w:rPr>
        <w:t>*</w:t>
      </w:r>
      <w:r w:rsidRPr="00833908">
        <w:rPr>
          <w:rFonts w:ascii="Times New Roman" w:hAnsi="Times New Roman" w:cs="Times New Roman"/>
          <w:sz w:val="20"/>
          <w:szCs w:val="20"/>
        </w:rPr>
        <w:t>ОЗО –очно-заочная форма обучения</w:t>
      </w:r>
    </w:p>
    <w:p w:rsidR="0099536A" w:rsidRDefault="002644EE">
      <w:pPr>
        <w:spacing w:after="0"/>
        <w:rPr>
          <w:rFonts w:ascii="Times New Roman" w:hAnsi="Times New Roman" w:cs="Times New Roman"/>
          <w:sz w:val="20"/>
          <w:szCs w:val="20"/>
        </w:rPr>
      </w:pPr>
      <w:r w:rsidRPr="00833908">
        <w:rPr>
          <w:rFonts w:ascii="Times New Roman" w:hAnsi="Times New Roman" w:cs="Times New Roman"/>
          <w:sz w:val="20"/>
          <w:szCs w:val="20"/>
        </w:rPr>
        <w:t>**ИОО – институт онлайн-образования</w:t>
      </w:r>
    </w:p>
    <w:p w:rsidR="0099536A" w:rsidRDefault="0099536A"/>
    <w:p w:rsidR="0099536A" w:rsidRDefault="002644EE">
      <w:pPr>
        <w:pStyle w:val="10"/>
        <w:numPr>
          <w:ilvl w:val="0"/>
          <w:numId w:val="7"/>
        </w:numPr>
        <w:rPr>
          <w:rFonts w:ascii="Times New Roman" w:hAnsi="Times New Roman" w:cs="Times New Roman"/>
          <w:b/>
          <w:color w:val="auto"/>
        </w:rPr>
      </w:pPr>
      <w:bookmarkStart w:id="6" w:name="_Toc114683324"/>
      <w:r>
        <w:rPr>
          <w:rFonts w:ascii="Times New Roman" w:hAnsi="Times New Roman" w:cs="Times New Roman"/>
          <w:b/>
          <w:color w:val="auto"/>
        </w:rPr>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rsidR="0099536A" w:rsidRDefault="0099536A">
      <w:pPr>
        <w:pStyle w:val="a8"/>
        <w:widowControl w:val="0"/>
        <w:ind w:left="1855"/>
        <w:jc w:val="both"/>
        <w:rPr>
          <w:b/>
          <w:bCs/>
          <w:iCs/>
          <w:color w:val="000000"/>
          <w:sz w:val="32"/>
          <w:szCs w:val="32"/>
        </w:rPr>
      </w:pPr>
    </w:p>
    <w:p w:rsidR="0099536A" w:rsidRDefault="002644EE">
      <w:pPr>
        <w:pStyle w:val="10"/>
        <w:numPr>
          <w:ilvl w:val="1"/>
          <w:numId w:val="7"/>
        </w:numPr>
        <w:rPr>
          <w:rFonts w:ascii="Times New Roman" w:hAnsi="Times New Roman" w:cs="Times New Roman"/>
          <w:b/>
          <w:color w:val="auto"/>
        </w:rPr>
      </w:pPr>
      <w:bookmarkStart w:id="7" w:name="_Toc114683325"/>
      <w:r>
        <w:rPr>
          <w:rFonts w:ascii="Times New Roman" w:hAnsi="Times New Roman" w:cs="Times New Roman"/>
          <w:b/>
          <w:color w:val="auto"/>
        </w:rPr>
        <w:t>Содержание дисциплины</w:t>
      </w:r>
      <w:bookmarkEnd w:id="7"/>
    </w:p>
    <w:p w:rsidR="0099536A" w:rsidRDefault="0099536A">
      <w:pPr>
        <w:pStyle w:val="a8"/>
        <w:widowControl w:val="0"/>
        <w:jc w:val="both"/>
        <w:rPr>
          <w:b/>
          <w:bCs/>
          <w:iCs/>
          <w:color w:val="000000"/>
          <w:sz w:val="32"/>
          <w:szCs w:val="32"/>
        </w:rPr>
      </w:pPr>
    </w:p>
    <w:p w:rsidR="0099536A" w:rsidRDefault="002644EE">
      <w:pPr>
        <w:ind w:firstLine="756"/>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w:t>
      </w:r>
      <w:r>
        <w:rPr>
          <w:rFonts w:ascii="Times New Roman" w:hAnsi="Times New Roman" w:cs="Times New Roman"/>
          <w:b/>
          <w:sz w:val="28"/>
          <w:szCs w:val="28"/>
        </w:rPr>
        <w:t>. Теоретические, методологические и организационные основы прогнозирования и планирования</w:t>
      </w:r>
    </w:p>
    <w:p w:rsidR="0099536A" w:rsidRDefault="002644EE">
      <w:pPr>
        <w:pStyle w:val="a8"/>
        <w:ind w:left="714"/>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1</w:t>
      </w:r>
      <w:r>
        <w:rPr>
          <w:b/>
          <w:i/>
          <w:sz w:val="28"/>
          <w:szCs w:val="28"/>
        </w:rPr>
        <w:fldChar w:fldCharType="end"/>
      </w:r>
      <w:r>
        <w:rPr>
          <w:b/>
          <w:i/>
          <w:sz w:val="28"/>
          <w:szCs w:val="28"/>
        </w:rPr>
        <w:t>. Сущность и предмет теории прогнозирования и планирования экономики.</w:t>
      </w:r>
    </w:p>
    <w:p w:rsidR="0099536A" w:rsidRDefault="002644EE">
      <w:pPr>
        <w:pStyle w:val="a8"/>
        <w:ind w:left="0" w:firstLine="709"/>
        <w:jc w:val="both"/>
        <w:rPr>
          <w:sz w:val="28"/>
          <w:szCs w:val="28"/>
        </w:rPr>
      </w:pPr>
      <w:r>
        <w:rPr>
          <w:sz w:val="28"/>
          <w:szCs w:val="28"/>
        </w:rPr>
        <w:t xml:space="preserve">Социально-экономическая система как объект макроэкономического прогнозирования и планирования Сущность и содержание процессов прогнозирования и планирования. </w:t>
      </w:r>
    </w:p>
    <w:p w:rsidR="0099536A" w:rsidRDefault="002644EE">
      <w:pPr>
        <w:pStyle w:val="a8"/>
        <w:ind w:left="0" w:firstLine="709"/>
        <w:jc w:val="both"/>
        <w:rPr>
          <w:iCs/>
          <w:sz w:val="28"/>
          <w:szCs w:val="28"/>
        </w:rPr>
      </w:pPr>
      <w:r>
        <w:rPr>
          <w:sz w:val="28"/>
          <w:szCs w:val="28"/>
        </w:rPr>
        <w:t>Эволюция прогнозирования и планирования как функций государства и хозяйствующих субъектов. Прогнозирование и планирование в СССР. Советские школы планирования экономики. Роль Госплана как центрального планирующего органа в системе управления советской экономикой. Опыт прогнозирования и планирования развитых индустриальных стран: м</w:t>
      </w:r>
      <w:r>
        <w:rPr>
          <w:iCs/>
          <w:sz w:val="28"/>
          <w:szCs w:val="28"/>
        </w:rPr>
        <w:t xml:space="preserve">акроэкономическое прогнозирование в США, Великобритании, Японии. Макроэкономическое планирование в Китае. Структурные прогнозные модели в странах ЕС и Еврозоны. </w:t>
      </w: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2</w:t>
      </w:r>
      <w:r>
        <w:rPr>
          <w:b/>
          <w:i/>
          <w:sz w:val="28"/>
          <w:szCs w:val="28"/>
        </w:rPr>
        <w:fldChar w:fldCharType="end"/>
      </w:r>
      <w:r>
        <w:rPr>
          <w:b/>
          <w:i/>
          <w:sz w:val="28"/>
          <w:szCs w:val="28"/>
        </w:rPr>
        <w:t>. Методология и методы прогнозирования и планирования.</w:t>
      </w:r>
    </w:p>
    <w:p w:rsidR="0099536A" w:rsidRDefault="002644EE">
      <w:pPr>
        <w:pStyle w:val="a8"/>
        <w:ind w:left="0" w:firstLine="709"/>
        <w:jc w:val="both"/>
        <w:rPr>
          <w:sz w:val="28"/>
          <w:szCs w:val="28"/>
        </w:rPr>
      </w:pPr>
      <w:r>
        <w:rPr>
          <w:sz w:val="28"/>
          <w:szCs w:val="28"/>
        </w:rPr>
        <w:lastRenderedPageBreak/>
        <w:t>Научные основы методологии прогнозирования и планирования. Системный подход как современная методологическая основа прогнозирования и планирования. Принципы прогнозирования и планирования. Система показателей макроэкономических прогнозов и планов. Система прогнозов и планов, методологические основы их сопряжения. Директивное, стратегическое и индикативное планирование.</w:t>
      </w:r>
    </w:p>
    <w:p w:rsidR="0099536A" w:rsidRDefault="002644EE">
      <w:pPr>
        <w:pStyle w:val="Default"/>
        <w:ind w:firstLine="709"/>
        <w:jc w:val="both"/>
        <w:rPr>
          <w:sz w:val="28"/>
          <w:szCs w:val="28"/>
        </w:rPr>
      </w:pPr>
      <w:r>
        <w:rPr>
          <w:sz w:val="28"/>
          <w:szCs w:val="28"/>
        </w:rPr>
        <w:t xml:space="preserve">Методы планирования. Директивное, стратегическое и индикативное планирование. Процесс и процедура макроэкономического планирования. Интуитивные и эвристические методы прогнозирования. Формализованные методы прогнозирования. </w:t>
      </w:r>
      <w:r>
        <w:rPr>
          <w:iCs/>
          <w:sz w:val="28"/>
          <w:szCs w:val="28"/>
        </w:rPr>
        <w:t xml:space="preserve">Базовая модель межотраслевого баланса. Математические основы модели межотраслевого баланса. Статистические основы метода «затраты-выпуск». Оценка мультипликативных эффектов на основе таблиц «затраты-выпуск». Балансовые макроструктурные модели на основе модели межотраслевого баланса. </w:t>
      </w:r>
      <w:r>
        <w:rPr>
          <w:sz w:val="28"/>
          <w:szCs w:val="28"/>
        </w:rPr>
        <w:t xml:space="preserve">Программно-целевой метод планирования. </w:t>
      </w:r>
    </w:p>
    <w:p w:rsidR="0099536A" w:rsidRDefault="002644EE">
      <w:pPr>
        <w:pStyle w:val="a8"/>
        <w:ind w:left="0" w:firstLine="709"/>
        <w:jc w:val="both"/>
        <w:rPr>
          <w:sz w:val="28"/>
          <w:szCs w:val="28"/>
        </w:rPr>
      </w:pPr>
      <w:r>
        <w:rPr>
          <w:sz w:val="28"/>
          <w:szCs w:val="28"/>
        </w:rPr>
        <w:t>Форсайт - новая методология прогнозирования экономического развития.</w:t>
      </w:r>
    </w:p>
    <w:p w:rsidR="0099536A" w:rsidRDefault="0099536A">
      <w:pPr>
        <w:pStyle w:val="a8"/>
        <w:ind w:left="0" w:firstLine="709"/>
        <w:jc w:val="both"/>
        <w:rPr>
          <w:sz w:val="28"/>
          <w:szCs w:val="28"/>
        </w:rPr>
      </w:pP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3</w:t>
      </w:r>
      <w:r>
        <w:rPr>
          <w:b/>
          <w:i/>
          <w:sz w:val="28"/>
          <w:szCs w:val="28"/>
        </w:rPr>
        <w:fldChar w:fldCharType="end"/>
      </w:r>
      <w:r>
        <w:rPr>
          <w:b/>
          <w:i/>
          <w:sz w:val="28"/>
          <w:szCs w:val="28"/>
        </w:rPr>
        <w:t>. Организация прогнозирования и планирования.</w:t>
      </w:r>
    </w:p>
    <w:p w:rsidR="0099536A" w:rsidRDefault="002644EE">
      <w:pPr>
        <w:pStyle w:val="a8"/>
        <w:ind w:left="0" w:firstLine="709"/>
        <w:jc w:val="both"/>
        <w:rPr>
          <w:iCs/>
          <w:sz w:val="28"/>
          <w:szCs w:val="28"/>
        </w:rPr>
      </w:pPr>
      <w:r>
        <w:rPr>
          <w:sz w:val="28"/>
          <w:szCs w:val="28"/>
        </w:rPr>
        <w:t>Организация прогнозирования и планирования в Российской Федерации на современном этапе. Законодательные основы системы стратегического планирования в Российской Федерации. Основные институты и уровни системы стратегического планирования. Документы системы стратегического планирования: их структура и внутренние взаимосвязи.</w:t>
      </w:r>
    </w:p>
    <w:p w:rsidR="0099536A" w:rsidRDefault="002644EE">
      <w:pPr>
        <w:pStyle w:val="a8"/>
        <w:ind w:left="0" w:firstLine="709"/>
        <w:jc w:val="both"/>
        <w:rPr>
          <w:sz w:val="28"/>
          <w:szCs w:val="28"/>
        </w:rPr>
      </w:pPr>
      <w:r>
        <w:rPr>
          <w:sz w:val="28"/>
          <w:szCs w:val="28"/>
        </w:rPr>
        <w:t>Критерии и методы оценки качества разработки планов и программ</w:t>
      </w:r>
    </w:p>
    <w:p w:rsidR="0099536A" w:rsidRDefault="002644EE">
      <w:pPr>
        <w:pStyle w:val="Default"/>
        <w:ind w:firstLine="709"/>
        <w:jc w:val="both"/>
        <w:rPr>
          <w:iCs/>
          <w:color w:val="auto"/>
          <w:sz w:val="28"/>
          <w:szCs w:val="28"/>
        </w:rPr>
      </w:pPr>
      <w:r>
        <w:rPr>
          <w:iCs/>
          <w:color w:val="auto"/>
          <w:sz w:val="28"/>
          <w:szCs w:val="28"/>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риской и неопределенности.</w:t>
      </w:r>
    </w:p>
    <w:p w:rsidR="0099536A" w:rsidRDefault="002644EE">
      <w:pPr>
        <w:pStyle w:val="Default"/>
        <w:ind w:firstLine="709"/>
        <w:jc w:val="both"/>
        <w:rPr>
          <w:iCs/>
          <w:color w:val="auto"/>
          <w:sz w:val="28"/>
          <w:szCs w:val="28"/>
        </w:rPr>
      </w:pPr>
      <w:r>
        <w:rPr>
          <w:iCs/>
          <w:color w:val="auto"/>
          <w:sz w:val="28"/>
          <w:szCs w:val="28"/>
        </w:rPr>
        <w:t>Механизмы согласования и координации действий государственных органов в процессе реализации экономической политики государства.</w:t>
      </w:r>
    </w:p>
    <w:p w:rsidR="0099536A" w:rsidRDefault="0099536A">
      <w:pPr>
        <w:pStyle w:val="a8"/>
        <w:ind w:left="0" w:firstLine="709"/>
        <w:rPr>
          <w:b/>
          <w:sz w:val="28"/>
          <w:szCs w:val="28"/>
        </w:rPr>
      </w:pPr>
    </w:p>
    <w:p w:rsidR="0099536A" w:rsidRDefault="002644EE">
      <w:pPr>
        <w:ind w:firstLine="756"/>
        <w:rPr>
          <w:rFonts w:ascii="Times New Roman" w:hAnsi="Times New Roman" w:cs="Times New Roman"/>
          <w:b/>
          <w:sz w:val="28"/>
          <w:szCs w:val="28"/>
        </w:rPr>
      </w:pPr>
      <w:r>
        <w:rPr>
          <w:rFonts w:ascii="Times New Roman" w:hAnsi="Times New Roman" w:cs="Times New Roman"/>
          <w:b/>
          <w:sz w:val="28"/>
          <w:szCs w:val="28"/>
        </w:rPr>
        <w:t>Раздел II. Основные направления макроэкономического прогнозирования и планирования</w:t>
      </w: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4</w:t>
      </w:r>
      <w:r>
        <w:rPr>
          <w:b/>
          <w:i/>
          <w:sz w:val="28"/>
          <w:szCs w:val="28"/>
        </w:rPr>
        <w:fldChar w:fldCharType="end"/>
      </w:r>
      <w:r>
        <w:rPr>
          <w:b/>
          <w:i/>
          <w:sz w:val="28"/>
          <w:szCs w:val="28"/>
        </w:rPr>
        <w:t>. Прогнозирование основных макроэкономических и макрофинансовых показателей.</w:t>
      </w:r>
    </w:p>
    <w:p w:rsidR="0099536A" w:rsidRDefault="002644EE">
      <w:pPr>
        <w:pStyle w:val="a8"/>
        <w:ind w:left="0" w:firstLine="709"/>
        <w:jc w:val="both"/>
        <w:rPr>
          <w:sz w:val="28"/>
          <w:szCs w:val="28"/>
        </w:rPr>
      </w:pPr>
      <w:r>
        <w:rPr>
          <w:sz w:val="28"/>
          <w:szCs w:val="28"/>
        </w:rPr>
        <w:t xml:space="preserve">Понятие экономического роста, его основные типы и факторы. Макроэкономические цели и показатели экономического роста. Методы прогнозирования макроэкономических показателей экономического роста. Структурные проблемы экономического роста. Прогнозирование структуры национальной экономики. Оценка прогнозной динамики основных структурных пропорций национальной экономики. </w:t>
      </w:r>
    </w:p>
    <w:p w:rsidR="0099536A" w:rsidRDefault="002644EE">
      <w:pPr>
        <w:pStyle w:val="Default"/>
        <w:ind w:firstLine="709"/>
        <w:jc w:val="both"/>
        <w:rPr>
          <w:color w:val="auto"/>
          <w:sz w:val="28"/>
          <w:szCs w:val="28"/>
        </w:rPr>
      </w:pPr>
      <w:r>
        <w:rPr>
          <w:color w:val="auto"/>
          <w:sz w:val="28"/>
          <w:szCs w:val="28"/>
        </w:rPr>
        <w:t xml:space="preserve">Принципы и методы оценки эффективности инвестиционной деятельности. Модели динамики инвестиционных потоков производственных процессов. </w:t>
      </w:r>
    </w:p>
    <w:p w:rsidR="0099536A" w:rsidRDefault="002644EE">
      <w:pPr>
        <w:pStyle w:val="Default"/>
        <w:ind w:firstLine="709"/>
        <w:jc w:val="both"/>
        <w:rPr>
          <w:iCs/>
          <w:color w:val="auto"/>
          <w:sz w:val="28"/>
          <w:szCs w:val="28"/>
        </w:rPr>
      </w:pPr>
      <w:r>
        <w:rPr>
          <w:iCs/>
          <w:color w:val="auto"/>
          <w:sz w:val="28"/>
          <w:szCs w:val="28"/>
        </w:rPr>
        <w:lastRenderedPageBreak/>
        <w:t xml:space="preserve">Мониторинг и прогнозирование цен и инфляционной динамики. </w:t>
      </w:r>
      <w:r>
        <w:rPr>
          <w:color w:val="auto"/>
          <w:sz w:val="28"/>
          <w:szCs w:val="28"/>
        </w:rPr>
        <w:t>Методы прогнозирования инфляции и цен.</w:t>
      </w:r>
    </w:p>
    <w:p w:rsidR="0099536A" w:rsidRDefault="002644EE">
      <w:pPr>
        <w:pStyle w:val="Default"/>
        <w:ind w:firstLine="709"/>
        <w:jc w:val="both"/>
        <w:rPr>
          <w:color w:val="auto"/>
          <w:sz w:val="28"/>
          <w:szCs w:val="28"/>
        </w:rPr>
      </w:pPr>
      <w:r>
        <w:rPr>
          <w:color w:val="auto"/>
          <w:sz w:val="28"/>
          <w:szCs w:val="28"/>
        </w:rPr>
        <w:t xml:space="preserve">Методы прогнозирования развития финансовых институтов. </w:t>
      </w:r>
    </w:p>
    <w:p w:rsidR="0099536A" w:rsidRDefault="0099536A">
      <w:pPr>
        <w:pStyle w:val="a8"/>
        <w:ind w:left="0" w:firstLine="709"/>
        <w:jc w:val="both"/>
        <w:rPr>
          <w:b/>
          <w:i/>
          <w:sz w:val="28"/>
          <w:szCs w:val="28"/>
        </w:rPr>
      </w:pP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5</w:t>
      </w:r>
      <w:r>
        <w:rPr>
          <w:b/>
          <w:i/>
          <w:sz w:val="28"/>
          <w:szCs w:val="28"/>
        </w:rPr>
        <w:fldChar w:fldCharType="end"/>
      </w:r>
      <w:r>
        <w:rPr>
          <w:b/>
          <w:i/>
          <w:sz w:val="28"/>
          <w:szCs w:val="28"/>
        </w:rPr>
        <w:t>. Прогнозирование и планирование развития рынка труда, производственной инфраструктуры, и научно-технического прогресса.</w:t>
      </w:r>
    </w:p>
    <w:p w:rsidR="0099536A" w:rsidRDefault="002644EE">
      <w:pPr>
        <w:pStyle w:val="a8"/>
        <w:ind w:left="0" w:firstLine="709"/>
        <w:jc w:val="both"/>
        <w:rPr>
          <w:sz w:val="28"/>
          <w:szCs w:val="28"/>
        </w:rPr>
      </w:pPr>
      <w:r>
        <w:rPr>
          <w:sz w:val="28"/>
          <w:szCs w:val="28"/>
        </w:rPr>
        <w:t>Основные целевые прогнозные ориентиры на рынке труда. Прогнозирование трудовых ресурсов и их использования. Прогнозирование и планирование занятости населения. Сводный баланс трудовых ресурсов как метод прогнозирования и планирования на рынке труда.</w:t>
      </w:r>
    </w:p>
    <w:p w:rsidR="0099536A" w:rsidRDefault="002644EE">
      <w:pPr>
        <w:pStyle w:val="a8"/>
        <w:ind w:left="0" w:firstLine="709"/>
        <w:jc w:val="both"/>
        <w:rPr>
          <w:sz w:val="28"/>
          <w:szCs w:val="28"/>
        </w:rPr>
      </w:pPr>
      <w:r>
        <w:rPr>
          <w:iCs/>
          <w:sz w:val="28"/>
          <w:szCs w:val="28"/>
        </w:rPr>
        <w:t xml:space="preserve">Изменения в трудовой сфере, вызываемые цифровой трансформацией. </w:t>
      </w:r>
      <w:r>
        <w:rPr>
          <w:sz w:val="28"/>
          <w:szCs w:val="28"/>
        </w:rPr>
        <w:t>Краткая характеристика, задачи прогнозирования и планирования основных составляющих производственной инфраструктуры. Целевые прогнозные ориентиры развития производственной инфраструктуры. Методы прогнозирования развития производственной инфраструктуры. Планирование развития производственной инфраструктуры. Основные целевые программы развития производственной инфраструктуры в Российской Федерации.</w:t>
      </w:r>
    </w:p>
    <w:p w:rsidR="0099536A" w:rsidRDefault="002644EE">
      <w:pPr>
        <w:pStyle w:val="Default"/>
        <w:ind w:firstLine="709"/>
        <w:jc w:val="both"/>
        <w:rPr>
          <w:iCs/>
          <w:color w:val="auto"/>
          <w:sz w:val="28"/>
          <w:szCs w:val="28"/>
        </w:rPr>
      </w:pPr>
      <w:r>
        <w:rPr>
          <w:sz w:val="28"/>
          <w:szCs w:val="28"/>
        </w:rPr>
        <w:t xml:space="preserve">Роль государства в развитии НИОКР и научно-техническая политика современной России. Научно-технический прогресс и его влияние на развитие общества. </w:t>
      </w:r>
      <w:r>
        <w:rPr>
          <w:iCs/>
          <w:color w:val="auto"/>
          <w:sz w:val="28"/>
          <w:szCs w:val="28"/>
        </w:rPr>
        <w:t xml:space="preserve">Приоритеты и основные программные документы научно-технологического развития России. </w:t>
      </w:r>
      <w:r>
        <w:rPr>
          <w:sz w:val="28"/>
          <w:szCs w:val="28"/>
        </w:rPr>
        <w:t xml:space="preserve">Инновационный потенциал страны как исходная база стратегического планирования научно-технического прогресса. </w:t>
      </w:r>
      <w:r>
        <w:rPr>
          <w:iCs/>
          <w:color w:val="auto"/>
          <w:sz w:val="28"/>
          <w:szCs w:val="28"/>
        </w:rPr>
        <w:t xml:space="preserve">Перспективы развития инновационного сектора. </w:t>
      </w:r>
      <w:r>
        <w:rPr>
          <w:sz w:val="28"/>
          <w:szCs w:val="28"/>
        </w:rPr>
        <w:t xml:space="preserve">Задачи и показатели стратегического планирования научно-технического прогресса.  Стратегическое планирование научно-технического прогресса. </w:t>
      </w:r>
    </w:p>
    <w:p w:rsidR="0099536A" w:rsidRDefault="002644EE">
      <w:pPr>
        <w:pStyle w:val="Default"/>
        <w:ind w:firstLine="709"/>
        <w:jc w:val="both"/>
        <w:rPr>
          <w:iCs/>
          <w:color w:val="auto"/>
          <w:sz w:val="28"/>
          <w:szCs w:val="28"/>
        </w:rPr>
      </w:pPr>
      <w:r>
        <w:rPr>
          <w:iCs/>
          <w:color w:val="auto"/>
          <w:sz w:val="28"/>
          <w:szCs w:val="28"/>
        </w:rPr>
        <w:t>Комплексная оценка эффективности мероприятий, направленных на ускорение научно-технического прогресса.</w:t>
      </w:r>
    </w:p>
    <w:p w:rsidR="0099536A" w:rsidRDefault="0099536A">
      <w:pPr>
        <w:spacing w:after="0" w:line="240" w:lineRule="auto"/>
        <w:ind w:firstLine="709"/>
        <w:jc w:val="both"/>
        <w:rPr>
          <w:sz w:val="28"/>
          <w:szCs w:val="28"/>
        </w:rPr>
      </w:pPr>
    </w:p>
    <w:p w:rsidR="0099536A" w:rsidRDefault="002644EE">
      <w:pPr>
        <w:pStyle w:val="a8"/>
        <w:ind w:left="0" w:firstLine="709"/>
        <w:jc w:val="both"/>
        <w:rPr>
          <w:b/>
          <w:i/>
          <w:sz w:val="28"/>
          <w:szCs w:val="28"/>
        </w:rPr>
      </w:pPr>
      <w:r>
        <w:rPr>
          <w:b/>
          <w:i/>
          <w:sz w:val="28"/>
          <w:szCs w:val="28"/>
        </w:rPr>
        <w:t>Тема 6. Прогнозирование и планирование развития планирование социальной сферы и социальных отношений.</w:t>
      </w:r>
    </w:p>
    <w:p w:rsidR="0099536A" w:rsidRDefault="002644EE">
      <w:pPr>
        <w:pStyle w:val="Default"/>
        <w:ind w:firstLine="709"/>
        <w:jc w:val="both"/>
        <w:rPr>
          <w:iCs/>
          <w:color w:val="auto"/>
          <w:sz w:val="28"/>
          <w:szCs w:val="28"/>
        </w:rPr>
      </w:pPr>
      <w:r>
        <w:rPr>
          <w:iCs/>
          <w:color w:val="auto"/>
          <w:sz w:val="28"/>
          <w:szCs w:val="28"/>
        </w:rPr>
        <w:t>Демографическая и социальная структура национальной экономики.</w:t>
      </w:r>
    </w:p>
    <w:p w:rsidR="0099536A" w:rsidRDefault="002644EE">
      <w:pPr>
        <w:pStyle w:val="Default"/>
        <w:ind w:firstLine="709"/>
        <w:jc w:val="both"/>
        <w:rPr>
          <w:iCs/>
          <w:color w:val="auto"/>
          <w:sz w:val="28"/>
          <w:szCs w:val="28"/>
        </w:rPr>
      </w:pPr>
      <w:r>
        <w:rPr>
          <w:iCs/>
          <w:color w:val="auto"/>
          <w:sz w:val="28"/>
          <w:szCs w:val="28"/>
        </w:rPr>
        <w:t>Социальная политика в системе государственного регулирования.</w:t>
      </w:r>
    </w:p>
    <w:p w:rsidR="0099536A" w:rsidRDefault="002644EE">
      <w:pPr>
        <w:pStyle w:val="Default"/>
        <w:ind w:firstLine="709"/>
        <w:jc w:val="both"/>
        <w:rPr>
          <w:iCs/>
          <w:color w:val="auto"/>
          <w:sz w:val="28"/>
          <w:szCs w:val="28"/>
        </w:rPr>
      </w:pPr>
      <w:r>
        <w:rPr>
          <w:iCs/>
          <w:color w:val="auto"/>
          <w:sz w:val="28"/>
          <w:szCs w:val="28"/>
        </w:rPr>
        <w:t xml:space="preserve">Социальное развитие. Социальная поддержка и социальная защита населения. Социальное неравенство и экономический рост: взаимосвязи и зависимости. </w:t>
      </w:r>
    </w:p>
    <w:p w:rsidR="0099536A" w:rsidRDefault="002644EE">
      <w:pPr>
        <w:pStyle w:val="a8"/>
        <w:ind w:left="0" w:firstLine="709"/>
        <w:jc w:val="both"/>
        <w:rPr>
          <w:spacing w:val="-1"/>
          <w:sz w:val="28"/>
          <w:szCs w:val="28"/>
        </w:rPr>
      </w:pPr>
      <w:r>
        <w:rPr>
          <w:sz w:val="28"/>
          <w:szCs w:val="28"/>
        </w:rPr>
        <w:t>Демографическое прогнозирование как фактор формирования социальной политики государства. Виды демографических прогнозов и основные методы их разработки. Стратегическое планирование в</w:t>
      </w:r>
      <w:r>
        <w:rPr>
          <w:spacing w:val="-1"/>
          <w:sz w:val="28"/>
          <w:szCs w:val="28"/>
        </w:rPr>
        <w:t xml:space="preserve">оспроизводства населения. </w:t>
      </w:r>
    </w:p>
    <w:p w:rsidR="0099536A" w:rsidRDefault="002644EE">
      <w:pPr>
        <w:pStyle w:val="a8"/>
        <w:ind w:left="0" w:firstLine="709"/>
        <w:jc w:val="both"/>
        <w:rPr>
          <w:sz w:val="28"/>
          <w:szCs w:val="28"/>
        </w:rPr>
      </w:pPr>
      <w:r>
        <w:rPr>
          <w:sz w:val="28"/>
          <w:szCs w:val="28"/>
        </w:rPr>
        <w:t xml:space="preserve">Прогнозирование уровня и качества жизни населения. Прогнозирование доходов населения. </w:t>
      </w:r>
    </w:p>
    <w:p w:rsidR="0099536A" w:rsidRDefault="002644EE">
      <w:pPr>
        <w:pStyle w:val="a8"/>
        <w:ind w:left="0" w:firstLine="709"/>
        <w:jc w:val="both"/>
        <w:rPr>
          <w:sz w:val="28"/>
          <w:szCs w:val="28"/>
        </w:rPr>
      </w:pPr>
      <w:r>
        <w:rPr>
          <w:sz w:val="28"/>
          <w:szCs w:val="28"/>
        </w:rPr>
        <w:t>Потребительский рынок: его состав и характеристика важнейших элементов. Прогнозирование спроса на товары народного потребления. Планирование структуры товарооборота на потребительском рынке.</w:t>
      </w:r>
    </w:p>
    <w:p w:rsidR="0099536A" w:rsidRDefault="002644EE">
      <w:pPr>
        <w:pStyle w:val="a8"/>
        <w:ind w:left="0" w:firstLine="709"/>
        <w:jc w:val="both"/>
        <w:rPr>
          <w:sz w:val="28"/>
          <w:szCs w:val="28"/>
        </w:rPr>
      </w:pPr>
      <w:r>
        <w:rPr>
          <w:sz w:val="28"/>
          <w:szCs w:val="28"/>
        </w:rPr>
        <w:lastRenderedPageBreak/>
        <w:t xml:space="preserve">Основные цели, задачи и ориентиры социальной политики в Российской Федерации. Прогнозирование и планирование развития отраслей социальной сферы. </w:t>
      </w:r>
    </w:p>
    <w:p w:rsidR="0099536A" w:rsidRDefault="0099536A">
      <w:pPr>
        <w:pStyle w:val="a8"/>
        <w:ind w:left="0" w:firstLine="709"/>
        <w:jc w:val="both"/>
        <w:rPr>
          <w:b/>
          <w:i/>
          <w:sz w:val="28"/>
          <w:szCs w:val="28"/>
        </w:rPr>
      </w:pP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7. Прогнозирование и планирование экологического, пространственного развития России. </w:t>
      </w:r>
    </w:p>
    <w:p w:rsidR="0099536A" w:rsidRDefault="002644EE">
      <w:pPr>
        <w:pStyle w:val="a8"/>
        <w:ind w:left="0" w:firstLine="709"/>
        <w:jc w:val="both"/>
        <w:rPr>
          <w:sz w:val="28"/>
          <w:szCs w:val="28"/>
        </w:rPr>
      </w:pPr>
      <w:r>
        <w:rPr>
          <w:sz w:val="28"/>
          <w:szCs w:val="28"/>
        </w:rPr>
        <w:t>Современная научно-техническая революция и проблемы природопользования. Основные экологические прогнозы в Российской Федерации и методы их разработки. Стратегическое планирование состояния природной среды. Экономические и социальные аспекты оценки эффективности природоохранных мероприятий.</w:t>
      </w:r>
    </w:p>
    <w:p w:rsidR="0099536A" w:rsidRDefault="002644EE">
      <w:pPr>
        <w:pStyle w:val="a8"/>
        <w:ind w:left="0" w:firstLine="709"/>
        <w:jc w:val="both"/>
        <w:rPr>
          <w:sz w:val="28"/>
          <w:szCs w:val="28"/>
        </w:rPr>
      </w:pPr>
      <w:r>
        <w:rPr>
          <w:sz w:val="28"/>
          <w:szCs w:val="28"/>
        </w:rPr>
        <w:t>Основные целевые программы экологического развития в Российской Федерации.</w:t>
      </w:r>
    </w:p>
    <w:p w:rsidR="0099536A" w:rsidRDefault="002644EE">
      <w:pPr>
        <w:pStyle w:val="Default"/>
        <w:ind w:firstLine="709"/>
        <w:jc w:val="both"/>
        <w:rPr>
          <w:iCs/>
          <w:color w:val="auto"/>
          <w:sz w:val="28"/>
          <w:szCs w:val="28"/>
        </w:rPr>
      </w:pPr>
      <w:r>
        <w:rPr>
          <w:iCs/>
          <w:color w:val="auto"/>
          <w:sz w:val="28"/>
          <w:szCs w:val="28"/>
        </w:rPr>
        <w:t xml:space="preserve">Пространственные различия в природных и социально-экономических условиях регионального развития. </w:t>
      </w:r>
    </w:p>
    <w:p w:rsidR="0099536A" w:rsidRDefault="002644EE">
      <w:pPr>
        <w:pStyle w:val="Default"/>
        <w:ind w:firstLine="709"/>
        <w:jc w:val="both"/>
        <w:rPr>
          <w:b/>
          <w:i/>
          <w:color w:val="auto"/>
          <w:sz w:val="28"/>
          <w:szCs w:val="28"/>
        </w:rPr>
      </w:pPr>
      <w:r>
        <w:rPr>
          <w:iCs/>
          <w:color w:val="auto"/>
          <w:sz w:val="28"/>
          <w:szCs w:val="28"/>
        </w:rPr>
        <w:t>Стратегия пространственного развития России. Государственные программы регионального развития. Прогнозная оценка конкурентоспособности и инвестиционной привлекательность регионов и территорий с особым (льготным) режимом хозяйственной деятельности. Планирование развития территориальных кластеров. Прогнозирование и планирование межрегионального экономического сотрудничества.</w:t>
      </w:r>
      <w:r>
        <w:rPr>
          <w:b/>
          <w:i/>
          <w:color w:val="auto"/>
          <w:sz w:val="28"/>
          <w:szCs w:val="28"/>
        </w:rPr>
        <w:t xml:space="preserve"> </w:t>
      </w:r>
    </w:p>
    <w:p w:rsidR="0099536A" w:rsidRDefault="002644EE">
      <w:pPr>
        <w:pStyle w:val="Default"/>
        <w:ind w:firstLine="709"/>
        <w:jc w:val="both"/>
        <w:rPr>
          <w:iCs/>
          <w:color w:val="auto"/>
          <w:sz w:val="28"/>
          <w:szCs w:val="28"/>
        </w:rPr>
      </w:pPr>
      <w:r>
        <w:rPr>
          <w:iCs/>
          <w:color w:val="auto"/>
          <w:sz w:val="28"/>
          <w:szCs w:val="28"/>
        </w:rPr>
        <w:t xml:space="preserve">Отрасли и межотраслевые комплексы национальной экономики России. Топливно-энергетический (ТЭК), агропромышленный (АПК), оборонно-промышленный (ОПК), машиностроительный комплекс, лесопромышленный (ЛПК) комплексы в структуре экономики России. </w:t>
      </w:r>
    </w:p>
    <w:p w:rsidR="0099536A" w:rsidRDefault="002644EE">
      <w:pPr>
        <w:pStyle w:val="Default"/>
        <w:ind w:firstLine="709"/>
        <w:jc w:val="both"/>
        <w:rPr>
          <w:iCs/>
          <w:color w:val="auto"/>
          <w:sz w:val="28"/>
          <w:szCs w:val="28"/>
        </w:rPr>
      </w:pPr>
      <w:r>
        <w:rPr>
          <w:iCs/>
          <w:color w:val="auto"/>
          <w:sz w:val="28"/>
          <w:szCs w:val="28"/>
        </w:rPr>
        <w:t>Особенности прогнозирования и планирования отраслей и межотраслевых комплексов.</w:t>
      </w:r>
    </w:p>
    <w:p w:rsidR="0099536A" w:rsidRDefault="0099536A">
      <w:pPr>
        <w:pStyle w:val="a8"/>
        <w:ind w:left="0" w:firstLine="709"/>
        <w:jc w:val="both"/>
        <w:rPr>
          <w:b/>
          <w:i/>
          <w:sz w:val="28"/>
          <w:szCs w:val="28"/>
        </w:rPr>
      </w:pPr>
    </w:p>
    <w:p w:rsidR="0099536A" w:rsidRDefault="002644EE">
      <w:pPr>
        <w:pStyle w:val="a8"/>
        <w:ind w:left="0" w:firstLine="709"/>
        <w:jc w:val="both"/>
        <w:rPr>
          <w:b/>
          <w:i/>
          <w:sz w:val="28"/>
          <w:szCs w:val="28"/>
        </w:rPr>
      </w:pPr>
      <w:r>
        <w:rPr>
          <w:b/>
          <w:i/>
          <w:sz w:val="28"/>
          <w:szCs w:val="28"/>
        </w:rPr>
        <w:t xml:space="preserve">Тема 8. Специальные вопросы макроэкономического прогнозирования и планирования </w:t>
      </w:r>
    </w:p>
    <w:p w:rsidR="0099536A" w:rsidRDefault="002644EE">
      <w:pPr>
        <w:pStyle w:val="22"/>
        <w:tabs>
          <w:tab w:val="clear" w:pos="360"/>
          <w:tab w:val="clear" w:pos="426"/>
          <w:tab w:val="left" w:pos="0"/>
        </w:tabs>
        <w:spacing w:line="240" w:lineRule="auto"/>
        <w:ind w:left="0" w:firstLine="709"/>
        <w:jc w:val="both"/>
        <w:rPr>
          <w:b w:val="0"/>
          <w:iCs/>
          <w:color w:val="auto"/>
          <w:sz w:val="28"/>
          <w:szCs w:val="28"/>
        </w:rPr>
      </w:pPr>
      <w:r>
        <w:rPr>
          <w:b w:val="0"/>
          <w:iCs/>
          <w:color w:val="auto"/>
          <w:sz w:val="28"/>
          <w:szCs w:val="28"/>
        </w:rPr>
        <w:t>Влияние глобализации на выбор стратегии национальной экономики в России. Состав угроз национальной безопасности. Современная методология стратегического планирования в области национальной безопасности.</w:t>
      </w:r>
    </w:p>
    <w:p w:rsidR="0099536A" w:rsidRDefault="002644EE">
      <w:pPr>
        <w:pStyle w:val="22"/>
        <w:tabs>
          <w:tab w:val="clear" w:pos="360"/>
          <w:tab w:val="clear" w:pos="426"/>
          <w:tab w:val="left" w:pos="0"/>
        </w:tabs>
        <w:spacing w:line="240" w:lineRule="auto"/>
        <w:ind w:left="0" w:firstLine="709"/>
        <w:jc w:val="both"/>
        <w:rPr>
          <w:b w:val="0"/>
          <w:iCs/>
          <w:color w:val="auto"/>
          <w:sz w:val="28"/>
          <w:szCs w:val="28"/>
        </w:rPr>
      </w:pPr>
      <w:r>
        <w:rPr>
          <w:b w:val="0"/>
          <w:iCs/>
          <w:color w:val="auto"/>
          <w:sz w:val="28"/>
          <w:szCs w:val="28"/>
        </w:rPr>
        <w:t>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Механизмы экономической интеграции. Прогнозирование, государственное регулирование и укрепление позиций национальной экономики в мировом экономическом пространстве.</w:t>
      </w:r>
    </w:p>
    <w:p w:rsidR="0099536A" w:rsidRDefault="002644EE">
      <w:pPr>
        <w:pStyle w:val="a8"/>
        <w:ind w:left="0" w:firstLine="709"/>
        <w:jc w:val="both"/>
        <w:rPr>
          <w:sz w:val="28"/>
          <w:szCs w:val="28"/>
        </w:rPr>
      </w:pPr>
      <w:r>
        <w:rPr>
          <w:sz w:val="28"/>
          <w:szCs w:val="28"/>
        </w:rPr>
        <w:t>Методологические аспекты прогнозирования внешнеэкономических связей. Методы прогнозирования развития внешнеэкономических связей. Планирование и государственное регулирование развития внешнеэкономических связей.</w:t>
      </w:r>
    </w:p>
    <w:p w:rsidR="0099536A" w:rsidRDefault="0099536A">
      <w:pPr>
        <w:pStyle w:val="a8"/>
        <w:widowControl w:val="0"/>
        <w:jc w:val="both"/>
        <w:rPr>
          <w:b/>
          <w:bCs/>
          <w:iCs/>
          <w:color w:val="000000"/>
          <w:sz w:val="32"/>
          <w:szCs w:val="32"/>
        </w:rPr>
      </w:pPr>
    </w:p>
    <w:p w:rsidR="0099536A" w:rsidRDefault="002644EE">
      <w:pPr>
        <w:rPr>
          <w:rFonts w:ascii="Times New Roman" w:eastAsia="Times New Roman" w:hAnsi="Times New Roman" w:cs="Times New Roman"/>
          <w:b/>
          <w:bCs/>
          <w:iCs/>
          <w:color w:val="000000"/>
          <w:sz w:val="32"/>
          <w:szCs w:val="32"/>
          <w:lang w:eastAsia="ru-RU"/>
        </w:rPr>
      </w:pPr>
      <w:r>
        <w:lastRenderedPageBreak/>
        <w:br w:type="page"/>
      </w:r>
    </w:p>
    <w:p w:rsidR="0099536A" w:rsidRDefault="002644EE">
      <w:pPr>
        <w:pStyle w:val="10"/>
        <w:numPr>
          <w:ilvl w:val="1"/>
          <w:numId w:val="7"/>
        </w:numPr>
        <w:rPr>
          <w:rFonts w:ascii="Times New Roman" w:hAnsi="Times New Roman" w:cs="Times New Roman"/>
          <w:b/>
          <w:color w:val="auto"/>
        </w:rPr>
      </w:pPr>
      <w:bookmarkStart w:id="8" w:name="_Toc114683326"/>
      <w:r>
        <w:rPr>
          <w:rFonts w:ascii="Times New Roman" w:hAnsi="Times New Roman" w:cs="Times New Roman"/>
          <w:b/>
          <w:color w:val="auto"/>
        </w:rPr>
        <w:lastRenderedPageBreak/>
        <w:t>Учебно-тематический план</w:t>
      </w:r>
      <w:bookmarkEnd w:id="8"/>
    </w:p>
    <w:p w:rsidR="0099536A" w:rsidRDefault="0099536A">
      <w:pPr>
        <w:widowControl w:val="0"/>
        <w:ind w:firstLine="851"/>
        <w:jc w:val="right"/>
        <w:rPr>
          <w:rFonts w:ascii="Times New Roman" w:hAnsi="Times New Roman" w:cs="Times New Roman"/>
          <w:bCs/>
          <w:i/>
          <w:iCs/>
          <w:color w:val="000000"/>
          <w:sz w:val="24"/>
          <w:szCs w:val="24"/>
        </w:rPr>
      </w:pPr>
      <w:bookmarkStart w:id="9" w:name="_Toc452654463"/>
      <w:bookmarkEnd w:id="9"/>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3</w:t>
      </w:r>
    </w:p>
    <w:p w:rsidR="0099536A" w:rsidRDefault="002644EE">
      <w:pPr>
        <w:widowControl w:val="0"/>
        <w:jc w:val="center"/>
        <w:rPr>
          <w:rFonts w:ascii="Times New Roman" w:hAnsi="Times New Roman" w:cs="Times New Roman"/>
          <w:bCs/>
          <w:iCs/>
          <w:sz w:val="24"/>
          <w:szCs w:val="24"/>
        </w:rPr>
      </w:pPr>
      <w:r>
        <w:rPr>
          <w:rFonts w:ascii="Times New Roman" w:hAnsi="Times New Roman"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558"/>
        <w:gridCol w:w="3355"/>
        <w:gridCol w:w="667"/>
        <w:gridCol w:w="709"/>
        <w:gridCol w:w="650"/>
        <w:gridCol w:w="951"/>
        <w:gridCol w:w="723"/>
        <w:gridCol w:w="2164"/>
      </w:tblGrid>
      <w:tr w:rsidR="0099536A">
        <w:trPr>
          <w:trHeight w:val="162"/>
        </w:trPr>
        <w:tc>
          <w:tcPr>
            <w:tcW w:w="557"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 п/п</w:t>
            </w:r>
          </w:p>
        </w:tc>
        <w:tc>
          <w:tcPr>
            <w:tcW w:w="3354"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700"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4"/>
                <w:szCs w:val="24"/>
              </w:rPr>
            </w:pPr>
            <w:r>
              <w:rPr>
                <w:rFonts w:ascii="Times New Roman" w:hAnsi="Times New Roman" w:cs="Times New Roman"/>
                <w:sz w:val="24"/>
                <w:szCs w:val="24"/>
              </w:rPr>
              <w:t>Трудоёмкость в часах</w:t>
            </w:r>
          </w:p>
        </w:tc>
        <w:tc>
          <w:tcPr>
            <w:tcW w:w="2164"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255"/>
        </w:trPr>
        <w:tc>
          <w:tcPr>
            <w:tcW w:w="55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35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66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Всего</w:t>
            </w:r>
          </w:p>
        </w:tc>
        <w:tc>
          <w:tcPr>
            <w:tcW w:w="2310"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Контактная работа</w:t>
            </w:r>
          </w:p>
          <w:p w:rsidR="0099536A" w:rsidRDefault="002644EE">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Аудиторная работа</w:t>
            </w:r>
          </w:p>
        </w:tc>
        <w:tc>
          <w:tcPr>
            <w:tcW w:w="72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r w:rsidR="0099536A">
        <w:trPr>
          <w:cantSplit/>
          <w:trHeight w:val="1167"/>
        </w:trPr>
        <w:tc>
          <w:tcPr>
            <w:tcW w:w="55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35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66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ind w:left="113"/>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Общая</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Лекции</w:t>
            </w:r>
          </w:p>
        </w:tc>
        <w:tc>
          <w:tcPr>
            <w:tcW w:w="951"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Семинарские занятия</w:t>
            </w:r>
          </w:p>
        </w:tc>
        <w:tc>
          <w:tcPr>
            <w:tcW w:w="723"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r>
      <w:tr w:rsidR="0099536A">
        <w:trPr>
          <w:trHeight w:val="822"/>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bCs/>
                <w:iCs/>
              </w:rPr>
            </w:pPr>
            <w:r>
              <w:rPr>
                <w:rFonts w:ascii="Times New Roman" w:hAnsi="Times New Roman" w:cs="Times New Roman"/>
                <w:szCs w:val="28"/>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3</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1021"/>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2. Методология и методы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3. Организация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bCs/>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szCs w:val="28"/>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10</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6</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1490"/>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6.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1277"/>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экологического, пространственного развития России.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775"/>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pPr>
          </w:p>
        </w:tc>
        <w:tc>
          <w:tcPr>
            <w:tcW w:w="335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rPr>
          <w:trHeight w:val="1094"/>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rPr>
                <w:bCs/>
              </w:rPr>
            </w:pPr>
          </w:p>
        </w:tc>
        <w:tc>
          <w:tcPr>
            <w:tcW w:w="335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66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144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50</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16</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34</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94</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rPr>
          <w:trHeight w:val="273"/>
        </w:trPr>
        <w:tc>
          <w:tcPr>
            <w:tcW w:w="557"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2"/>
              </w:numPr>
              <w:ind w:left="0" w:firstLine="0"/>
              <w:rPr>
                <w:bCs/>
              </w:rPr>
            </w:pPr>
          </w:p>
        </w:tc>
        <w:tc>
          <w:tcPr>
            <w:tcW w:w="335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Итого в %</w:t>
            </w:r>
          </w:p>
        </w:tc>
        <w:tc>
          <w:tcPr>
            <w:tcW w:w="66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100</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35</w:t>
            </w:r>
          </w:p>
        </w:tc>
        <w:tc>
          <w:tcPr>
            <w:tcW w:w="650"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32</w:t>
            </w:r>
          </w:p>
        </w:tc>
        <w:tc>
          <w:tcPr>
            <w:tcW w:w="95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68</w:t>
            </w:r>
          </w:p>
        </w:tc>
        <w:tc>
          <w:tcPr>
            <w:tcW w:w="72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65</w:t>
            </w:r>
          </w:p>
        </w:tc>
        <w:tc>
          <w:tcPr>
            <w:tcW w:w="2164"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bl>
    <w:p w:rsidR="0099536A" w:rsidRDefault="0099536A">
      <w:pPr>
        <w:widowControl w:val="0"/>
        <w:ind w:firstLine="851"/>
        <w:jc w:val="right"/>
        <w:rPr>
          <w:rFonts w:ascii="Times New Roman" w:hAnsi="Times New Roman" w:cs="Times New Roman"/>
          <w:bCs/>
          <w:i/>
          <w:iCs/>
          <w:color w:val="000000"/>
          <w:sz w:val="24"/>
          <w:szCs w:val="24"/>
        </w:rPr>
      </w:pPr>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4</w:t>
      </w:r>
    </w:p>
    <w:p w:rsidR="0099536A" w:rsidRDefault="002644EE">
      <w:pPr>
        <w:pStyle w:val="a8"/>
        <w:spacing w:after="160"/>
        <w:ind w:left="357"/>
      </w:pPr>
      <w:r>
        <w:rPr>
          <w:b/>
        </w:rPr>
        <w:t>Учебно-тематический план. Очно-заочная форма</w:t>
      </w:r>
      <w:r>
        <w:t xml:space="preserve"> 38.03.01 Экономика, ОП "Экономика и финансы" (Финансы и инвестиции) 2021г.</w:t>
      </w:r>
    </w:p>
    <w:tbl>
      <w:tblPr>
        <w:tblW w:w="9599" w:type="dxa"/>
        <w:tblInd w:w="-106" w:type="dxa"/>
        <w:tblLayout w:type="fixed"/>
        <w:tblLook w:val="01E0" w:firstRow="1" w:lastRow="1" w:firstColumn="1" w:lastColumn="1" w:noHBand="0" w:noVBand="0"/>
      </w:tblPr>
      <w:tblGrid>
        <w:gridCol w:w="549"/>
        <w:gridCol w:w="3225"/>
        <w:gridCol w:w="724"/>
        <w:gridCol w:w="707"/>
        <w:gridCol w:w="709"/>
        <w:gridCol w:w="852"/>
        <w:gridCol w:w="707"/>
        <w:gridCol w:w="2126"/>
      </w:tblGrid>
      <w:tr w:rsidR="0099536A">
        <w:trPr>
          <w:trHeight w:val="361"/>
        </w:trPr>
        <w:tc>
          <w:tcPr>
            <w:tcW w:w="548"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 п/п</w:t>
            </w:r>
          </w:p>
        </w:tc>
        <w:tc>
          <w:tcPr>
            <w:tcW w:w="3224"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699"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Трудоёмкость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339"/>
        </w:trPr>
        <w:tc>
          <w:tcPr>
            <w:tcW w:w="548"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22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72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sz w:val="18"/>
                <w:szCs w:val="18"/>
              </w:rPr>
              <w:t>Всего</w:t>
            </w:r>
          </w:p>
        </w:tc>
        <w:tc>
          <w:tcPr>
            <w:tcW w:w="2268"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Контактная работа</w:t>
            </w:r>
          </w:p>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Аудиторная работа</w:t>
            </w:r>
          </w:p>
        </w:tc>
        <w:tc>
          <w:tcPr>
            <w:tcW w:w="70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r>
      <w:tr w:rsidR="0099536A">
        <w:trPr>
          <w:cantSplit/>
          <w:trHeight w:val="1134"/>
        </w:trPr>
        <w:tc>
          <w:tcPr>
            <w:tcW w:w="548"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322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b/>
                <w:bCs/>
              </w:rPr>
            </w:pPr>
          </w:p>
        </w:tc>
        <w:tc>
          <w:tcPr>
            <w:tcW w:w="724"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ind w:left="113"/>
              <w:rPr>
                <w:rFonts w:ascii="Times New Roman" w:hAnsi="Times New Roman" w:cs="Times New Roman"/>
              </w:rPr>
            </w:pPr>
          </w:p>
        </w:tc>
        <w:tc>
          <w:tcPr>
            <w:tcW w:w="707"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Общая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Лекции</w:t>
            </w:r>
          </w:p>
        </w:tc>
        <w:tc>
          <w:tcPr>
            <w:tcW w:w="852"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sz w:val="18"/>
                <w:szCs w:val="18"/>
              </w:rPr>
            </w:pPr>
            <w:r>
              <w:rPr>
                <w:rFonts w:ascii="Times New Roman" w:hAnsi="Times New Roman" w:cs="Times New Roman"/>
                <w:sz w:val="18"/>
                <w:szCs w:val="18"/>
              </w:rPr>
              <w:t>Семинарские занятия</w:t>
            </w:r>
          </w:p>
        </w:tc>
        <w:tc>
          <w:tcPr>
            <w:tcW w:w="707"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jc w:val="center"/>
              <w:rPr>
                <w:rFonts w:ascii="Times New Roman" w:hAnsi="Times New Roman" w:cs="Times New Roman"/>
              </w:rPr>
            </w:pPr>
          </w:p>
        </w:tc>
      </w:tr>
      <w:tr w:rsidR="0099536A">
        <w:trPr>
          <w:trHeight w:val="812"/>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2644EE">
            <w:pPr>
              <w:pStyle w:val="a8"/>
              <w:widowControl w:val="0"/>
              <w:numPr>
                <w:ilvl w:val="0"/>
                <w:numId w:val="11"/>
              </w:numPr>
              <w:ind w:left="0" w:firstLine="0"/>
            </w:pPr>
            <w:r>
              <w:t>1</w:t>
            </w: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13</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812"/>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2644EE">
            <w:pPr>
              <w:pStyle w:val="a8"/>
              <w:widowControl w:val="0"/>
              <w:numPr>
                <w:ilvl w:val="0"/>
                <w:numId w:val="11"/>
              </w:numPr>
              <w:ind w:left="0" w:firstLine="0"/>
            </w:pPr>
            <w:r>
              <w:t>2</w:t>
            </w: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2. Методология и методы прогнозирования и планирования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65"/>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 w:val="24"/>
                <w:szCs w:val="24"/>
              </w:rPr>
            </w:pPr>
            <w:r>
              <w:rPr>
                <w:rFonts w:ascii="Times New Roman" w:hAnsi="Times New Roman" w:cs="Times New Roman"/>
                <w:sz w:val="24"/>
                <w:szCs w:val="24"/>
              </w:rPr>
              <w:t>Тема 3. Организация прогнозирования и планирования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557"/>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556"/>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szCs w:val="28"/>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765"/>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6. </w:t>
            </w:r>
            <w:r>
              <w:rPr>
                <w:rFonts w:ascii="Times New Roman" w:hAnsi="Times New Roman" w:cs="Times New Roman"/>
                <w:b/>
                <w:i/>
                <w:sz w:val="28"/>
                <w:szCs w:val="28"/>
              </w:rPr>
              <w:t xml:space="preserve">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17</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765"/>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экологического, пространственного развития России.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16</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1178"/>
        </w:trPr>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12</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rPr>
                <w:bCs/>
              </w:rPr>
            </w:pP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144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34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16</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18</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c>
          <w:tcPr>
            <w:tcW w:w="548"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1"/>
              </w:numPr>
              <w:ind w:left="0" w:firstLine="0"/>
              <w:rPr>
                <w:bCs/>
              </w:rPr>
            </w:pPr>
          </w:p>
        </w:tc>
        <w:tc>
          <w:tcPr>
            <w:tcW w:w="32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Итого в %</w:t>
            </w:r>
          </w:p>
        </w:tc>
        <w:tc>
          <w:tcPr>
            <w:tcW w:w="724"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100</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47</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53</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rPr>
            </w:pPr>
            <w:r>
              <w:rPr>
                <w:rFonts w:ascii="Times New Roman" w:hAnsi="Times New Roman" w:cs="Times New Roman"/>
                <w:b/>
              </w:rPr>
              <w:t>76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bl>
    <w:p w:rsidR="0099536A" w:rsidRDefault="0099536A">
      <w:pPr>
        <w:widowControl w:val="0"/>
        <w:ind w:firstLine="851"/>
        <w:jc w:val="right"/>
        <w:rPr>
          <w:rFonts w:ascii="Times New Roman" w:hAnsi="Times New Roman" w:cs="Times New Roman"/>
          <w:bCs/>
          <w:i/>
          <w:iCs/>
          <w:color w:val="000000"/>
          <w:sz w:val="24"/>
          <w:szCs w:val="24"/>
        </w:rPr>
      </w:pPr>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5</w:t>
      </w:r>
    </w:p>
    <w:p w:rsidR="0099536A" w:rsidRDefault="002644EE">
      <w:pPr>
        <w:pStyle w:val="a8"/>
        <w:spacing w:after="160"/>
        <w:ind w:left="357"/>
      </w:pPr>
      <w:r>
        <w:rPr>
          <w:b/>
        </w:rPr>
        <w:t>Учебно-тематический план. Очно-заочная форма</w:t>
      </w:r>
      <w:r>
        <w:t xml:space="preserve"> 38.03.01 Экономика, ОП "Налоги, аудит и бизнес-анализ" (Учет, анализ и аудит), 2021г</w:t>
      </w:r>
    </w:p>
    <w:tbl>
      <w:tblPr>
        <w:tblW w:w="9599" w:type="dxa"/>
        <w:tblInd w:w="-106" w:type="dxa"/>
        <w:tblLayout w:type="fixed"/>
        <w:tblLook w:val="01E0" w:firstRow="1" w:lastRow="1" w:firstColumn="1" w:lastColumn="1" w:noHBand="0" w:noVBand="0"/>
      </w:tblPr>
      <w:tblGrid>
        <w:gridCol w:w="542"/>
        <w:gridCol w:w="3294"/>
        <w:gridCol w:w="712"/>
        <w:gridCol w:w="657"/>
        <w:gridCol w:w="709"/>
        <w:gridCol w:w="852"/>
        <w:gridCol w:w="707"/>
        <w:gridCol w:w="2126"/>
      </w:tblGrid>
      <w:tr w:rsidR="0099536A">
        <w:trPr>
          <w:trHeight w:val="367"/>
        </w:trPr>
        <w:tc>
          <w:tcPr>
            <w:tcW w:w="541"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 п/п</w:t>
            </w:r>
          </w:p>
        </w:tc>
        <w:tc>
          <w:tcPr>
            <w:tcW w:w="3293"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Трудоёмкость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346"/>
        </w:trPr>
        <w:tc>
          <w:tcPr>
            <w:tcW w:w="541"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3293"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71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 xml:space="preserve">Всего </w:t>
            </w:r>
          </w:p>
        </w:tc>
        <w:tc>
          <w:tcPr>
            <w:tcW w:w="2218"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Контактная работа</w:t>
            </w:r>
          </w:p>
          <w:p w:rsidR="0099536A" w:rsidRDefault="002644EE">
            <w:pPr>
              <w:widowControl w:val="0"/>
              <w:spacing w:after="0"/>
              <w:ind w:left="113"/>
              <w:jc w:val="center"/>
              <w:rPr>
                <w:rFonts w:ascii="Times New Roman" w:hAnsi="Times New Roman" w:cs="Times New Roman"/>
              </w:rPr>
            </w:pPr>
            <w:r>
              <w:rPr>
                <w:rFonts w:ascii="Times New Roman" w:hAnsi="Times New Roman" w:cs="Times New Roman"/>
              </w:rPr>
              <w:t>Аудиторная работа</w:t>
            </w:r>
          </w:p>
        </w:tc>
        <w:tc>
          <w:tcPr>
            <w:tcW w:w="70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after="0"/>
              <w:rPr>
                <w:rFonts w:ascii="Times New Roman" w:hAnsi="Times New Roman" w:cs="Times New Roman"/>
              </w:rPr>
            </w:pPr>
          </w:p>
        </w:tc>
      </w:tr>
      <w:tr w:rsidR="0099536A">
        <w:trPr>
          <w:cantSplit/>
          <w:trHeight w:val="1653"/>
        </w:trPr>
        <w:tc>
          <w:tcPr>
            <w:tcW w:w="541"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3293"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b/>
                <w:bCs/>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ind w:left="113"/>
              <w:rPr>
                <w:rFonts w:ascii="Times New Roman" w:hAnsi="Times New Roman" w:cs="Times New Roman"/>
              </w:rPr>
            </w:pPr>
          </w:p>
        </w:tc>
        <w:tc>
          <w:tcPr>
            <w:tcW w:w="657"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Общая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Лекции</w:t>
            </w:r>
          </w:p>
        </w:tc>
        <w:tc>
          <w:tcPr>
            <w:tcW w:w="852"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after="0"/>
              <w:ind w:left="113"/>
              <w:rPr>
                <w:rFonts w:ascii="Times New Roman" w:hAnsi="Times New Roman" w:cs="Times New Roman"/>
              </w:rPr>
            </w:pPr>
            <w:r>
              <w:rPr>
                <w:rFonts w:ascii="Times New Roman" w:hAnsi="Times New Roman" w:cs="Times New Roman"/>
              </w:rPr>
              <w:t>Семинарские занятия</w:t>
            </w:r>
          </w:p>
        </w:tc>
        <w:tc>
          <w:tcPr>
            <w:tcW w:w="707"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after="0"/>
              <w:rPr>
                <w:rFonts w:ascii="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after="0"/>
              <w:rPr>
                <w:rFonts w:ascii="Times New Roman" w:hAnsi="Times New Roman" w:cs="Times New Roman"/>
              </w:rPr>
            </w:pPr>
          </w:p>
        </w:tc>
      </w:tr>
      <w:tr w:rsidR="0099536A">
        <w:trPr>
          <w:trHeight w:val="812"/>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812"/>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Тема 2. Методология и методы прогнозирования и планирования</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24</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Тема 3. Организация прогнозирования и планирования</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15</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6. </w:t>
            </w:r>
            <w:r>
              <w:rPr>
                <w:rFonts w:ascii="Times New Roman" w:hAnsi="Times New Roman" w:cs="Times New Roman"/>
                <w:b/>
                <w:i/>
              </w:rPr>
              <w:t xml:space="preserve">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7. </w:t>
            </w:r>
            <w:r>
              <w:rPr>
                <w:rFonts w:ascii="Times New Roman" w:hAnsi="Times New Roman" w:cs="Times New Roman"/>
                <w:bCs/>
                <w:iCs/>
              </w:rPr>
              <w:t>Прогнозирование и планирование экологического, пространственного развития России.</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18</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765"/>
        </w:trPr>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pPr>
          </w:p>
        </w:tc>
        <w:tc>
          <w:tcPr>
            <w:tcW w:w="3293"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 xml:space="preserve">Тема 8. </w:t>
            </w:r>
            <w:r>
              <w:rPr>
                <w:rFonts w:ascii="Times New Roman" w:hAnsi="Times New Roman" w:cs="Times New Roman"/>
                <w:bCs/>
                <w:iCs/>
              </w:rPr>
              <w:t>Специальные вопросы макроэкономического прогнозирования и планирования</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17</w:t>
            </w:r>
          </w:p>
        </w:tc>
        <w:tc>
          <w:tcPr>
            <w:tcW w:w="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rPr>
                <w:bCs/>
                <w:sz w:val="22"/>
                <w:szCs w:val="22"/>
              </w:rPr>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71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144</w:t>
            </w:r>
          </w:p>
        </w:tc>
        <w:tc>
          <w:tcPr>
            <w:tcW w:w="65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16</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8</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8</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128</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c>
          <w:tcPr>
            <w:tcW w:w="541"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3"/>
              </w:numPr>
              <w:ind w:left="0" w:firstLine="0"/>
              <w:rPr>
                <w:bCs/>
                <w:sz w:val="22"/>
                <w:szCs w:val="22"/>
              </w:rPr>
            </w:pPr>
          </w:p>
        </w:tc>
        <w:tc>
          <w:tcPr>
            <w:tcW w:w="329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highlight w:val="yellow"/>
              </w:rPr>
            </w:pPr>
            <w:r>
              <w:rPr>
                <w:rFonts w:ascii="Times New Roman" w:hAnsi="Times New Roman" w:cs="Times New Roman"/>
                <w:b/>
              </w:rPr>
              <w:t>Итого в %</w:t>
            </w:r>
          </w:p>
        </w:tc>
        <w:tc>
          <w:tcPr>
            <w:tcW w:w="71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100</w:t>
            </w:r>
          </w:p>
        </w:tc>
        <w:tc>
          <w:tcPr>
            <w:tcW w:w="65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50</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50</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rPr>
                <w:rFonts w:ascii="Times New Roman" w:hAnsi="Times New Roman" w:cs="Times New Roman"/>
                <w:b/>
              </w:rPr>
            </w:pPr>
            <w:r>
              <w:rPr>
                <w:rFonts w:ascii="Times New Roman" w:hAnsi="Times New Roman" w:cs="Times New Roman"/>
                <w:b/>
              </w:rPr>
              <w:t>89</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after="0"/>
              <w:rPr>
                <w:rFonts w:ascii="Times New Roman" w:hAnsi="Times New Roman" w:cs="Times New Roman"/>
              </w:rPr>
            </w:pPr>
          </w:p>
        </w:tc>
      </w:tr>
    </w:tbl>
    <w:p w:rsidR="0099536A" w:rsidRDefault="0099536A">
      <w:pPr>
        <w:widowControl w:val="0"/>
        <w:ind w:firstLine="851"/>
        <w:jc w:val="right"/>
        <w:rPr>
          <w:rFonts w:ascii="Times New Roman" w:hAnsi="Times New Roman" w:cs="Times New Roman"/>
          <w:bCs/>
          <w:i/>
          <w:iCs/>
          <w:color w:val="000000"/>
          <w:sz w:val="24"/>
          <w:szCs w:val="24"/>
        </w:rPr>
      </w:pPr>
    </w:p>
    <w:p w:rsidR="0099536A" w:rsidRDefault="002644EE">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6</w:t>
      </w:r>
    </w:p>
    <w:p w:rsidR="0099536A" w:rsidRDefault="002644EE">
      <w:pPr>
        <w:pStyle w:val="a8"/>
        <w:ind w:left="360"/>
      </w:pPr>
      <w:r>
        <w:rPr>
          <w:b/>
        </w:rPr>
        <w:t>Учебно-тематический план. Очно-заочная форма</w:t>
      </w:r>
      <w:r>
        <w:t xml:space="preserve"> 38.03.01 - Экономика,  ОП "Экономика и финансы" (профиль "Финансовые рынки и банки"), 2021г,, ИОО</w:t>
      </w:r>
    </w:p>
    <w:p w:rsidR="0099536A" w:rsidRDefault="002644EE">
      <w:pPr>
        <w:pStyle w:val="a8"/>
        <w:spacing w:after="160"/>
        <w:ind w:left="357"/>
      </w:pPr>
      <w:r>
        <w:rPr>
          <w:b/>
        </w:rPr>
        <w:t>Очно-заочная форма</w:t>
      </w:r>
      <w:r>
        <w:t xml:space="preserve"> 38.03.01 - Экономика,  ОП "Экономика и финансы" (профиль "Государственные и муниципальные финансы"), 2021 , ИОО</w:t>
      </w:r>
    </w:p>
    <w:tbl>
      <w:tblPr>
        <w:tblW w:w="9599" w:type="dxa"/>
        <w:tblInd w:w="-106" w:type="dxa"/>
        <w:tblLayout w:type="fixed"/>
        <w:tblLook w:val="01E0" w:firstRow="1" w:lastRow="1" w:firstColumn="1" w:lastColumn="1" w:noHBand="0" w:noVBand="0"/>
      </w:tblPr>
      <w:tblGrid>
        <w:gridCol w:w="533"/>
        <w:gridCol w:w="3296"/>
        <w:gridCol w:w="711"/>
        <w:gridCol w:w="665"/>
        <w:gridCol w:w="709"/>
        <w:gridCol w:w="852"/>
        <w:gridCol w:w="707"/>
        <w:gridCol w:w="2126"/>
      </w:tblGrid>
      <w:tr w:rsidR="0099536A">
        <w:trPr>
          <w:trHeight w:val="160"/>
        </w:trPr>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 п/п</w:t>
            </w:r>
          </w:p>
        </w:tc>
        <w:tc>
          <w:tcPr>
            <w:tcW w:w="3295"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644" w:type="dxa"/>
            <w:gridSpan w:val="5"/>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Трудоёмкость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Формы текущего контроля успеваемости</w:t>
            </w:r>
          </w:p>
        </w:tc>
      </w:tr>
      <w:tr w:rsidR="0099536A">
        <w:trPr>
          <w:trHeight w:val="382"/>
        </w:trPr>
        <w:tc>
          <w:tcPr>
            <w:tcW w:w="532"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3295"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71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 xml:space="preserve">Всего </w:t>
            </w:r>
          </w:p>
        </w:tc>
        <w:tc>
          <w:tcPr>
            <w:tcW w:w="2226" w:type="dxa"/>
            <w:gridSpan w:val="3"/>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ind w:left="113"/>
              <w:jc w:val="center"/>
              <w:rPr>
                <w:rFonts w:ascii="Times New Roman" w:hAnsi="Times New Roman" w:cs="Times New Roman"/>
              </w:rPr>
            </w:pPr>
            <w:r>
              <w:rPr>
                <w:rFonts w:ascii="Times New Roman" w:hAnsi="Times New Roman" w:cs="Times New Roman"/>
              </w:rPr>
              <w:t>Контактная работа</w:t>
            </w:r>
            <w:r>
              <w:rPr>
                <w:rFonts w:ascii="Times New Roman" w:hAnsi="Times New Roman" w:cs="Times New Roman"/>
              </w:rPr>
              <w:br/>
              <w:t>Аудиторная работа</w:t>
            </w:r>
          </w:p>
        </w:tc>
        <w:tc>
          <w:tcPr>
            <w:tcW w:w="707" w:type="dxa"/>
            <w:vMerge w:val="restart"/>
            <w:tcBorders>
              <w:top w:val="single" w:sz="4" w:space="0" w:color="000000"/>
              <w:left w:val="single" w:sz="4" w:space="0" w:color="000000"/>
              <w:bottom w:val="single" w:sz="4" w:space="0" w:color="000000"/>
              <w:right w:val="single" w:sz="4" w:space="0" w:color="000000"/>
            </w:tcBorders>
            <w:textDirection w:val="btL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beforeAutospacing="1" w:after="0"/>
              <w:rPr>
                <w:rFonts w:ascii="Times New Roman" w:hAnsi="Times New Roman" w:cs="Times New Roman"/>
              </w:rPr>
            </w:pPr>
          </w:p>
        </w:tc>
      </w:tr>
      <w:tr w:rsidR="0099536A">
        <w:trPr>
          <w:cantSplit/>
          <w:trHeight w:val="1497"/>
        </w:trPr>
        <w:tc>
          <w:tcPr>
            <w:tcW w:w="532"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3295"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b/>
                <w:bCs/>
              </w:rPr>
            </w:pPr>
          </w:p>
        </w:tc>
        <w:tc>
          <w:tcPr>
            <w:tcW w:w="711" w:type="dxa"/>
            <w:vMerge/>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ind w:left="113"/>
              <w:rPr>
                <w:rFonts w:ascii="Times New Roman" w:hAnsi="Times New Roman" w:cs="Times New Roman"/>
              </w:rPr>
            </w:pPr>
          </w:p>
        </w:tc>
        <w:tc>
          <w:tcPr>
            <w:tcW w:w="665"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Общая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Лекции</w:t>
            </w:r>
          </w:p>
        </w:tc>
        <w:tc>
          <w:tcPr>
            <w:tcW w:w="852" w:type="dxa"/>
            <w:tcBorders>
              <w:top w:val="single" w:sz="4" w:space="0" w:color="000000"/>
              <w:left w:val="single" w:sz="4" w:space="0" w:color="000000"/>
              <w:bottom w:val="single" w:sz="4" w:space="0" w:color="000000"/>
              <w:right w:val="single" w:sz="4" w:space="0" w:color="000000"/>
            </w:tcBorders>
            <w:textDirection w:val="btLr"/>
            <w:vAlign w:val="center"/>
          </w:tcPr>
          <w:p w:rsidR="0099536A" w:rsidRDefault="002644EE">
            <w:pPr>
              <w:widowControl w:val="0"/>
              <w:spacing w:beforeAutospacing="1" w:after="0"/>
              <w:ind w:left="113"/>
              <w:rPr>
                <w:rFonts w:ascii="Times New Roman" w:hAnsi="Times New Roman" w:cs="Times New Roman"/>
              </w:rPr>
            </w:pPr>
            <w:r>
              <w:rPr>
                <w:rFonts w:ascii="Times New Roman" w:hAnsi="Times New Roman" w:cs="Times New Roman"/>
              </w:rPr>
              <w:t>Семинарские занятия</w:t>
            </w:r>
          </w:p>
        </w:tc>
        <w:tc>
          <w:tcPr>
            <w:tcW w:w="707"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beforeAutospacing="1" w:after="0"/>
              <w:rPr>
                <w:rFonts w:ascii="Times New Roman" w:hAnsi="Times New Roman" w:cs="Times New Roman"/>
              </w:rPr>
            </w:pPr>
          </w:p>
        </w:tc>
        <w:tc>
          <w:tcPr>
            <w:tcW w:w="2126" w:type="dxa"/>
            <w:vMerge/>
            <w:tcBorders>
              <w:top w:val="single" w:sz="4" w:space="0" w:color="000000"/>
              <w:left w:val="single" w:sz="4" w:space="0" w:color="000000"/>
              <w:bottom w:val="single" w:sz="4" w:space="0" w:color="000000"/>
              <w:right w:val="single" w:sz="4" w:space="0" w:color="000000"/>
            </w:tcBorders>
          </w:tcPr>
          <w:p w:rsidR="0099536A" w:rsidRDefault="0099536A">
            <w:pPr>
              <w:widowControl w:val="0"/>
              <w:spacing w:beforeAutospacing="1" w:after="0"/>
              <w:rPr>
                <w:rFonts w:ascii="Times New Roman" w:hAnsi="Times New Roman" w:cs="Times New Roman"/>
              </w:rPr>
            </w:pPr>
          </w:p>
        </w:tc>
      </w:tr>
      <w:tr w:rsidR="0099536A">
        <w:trPr>
          <w:trHeight w:val="812"/>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ind w:left="0" w:firstLine="0"/>
            </w:pPr>
          </w:p>
        </w:tc>
        <w:tc>
          <w:tcPr>
            <w:tcW w:w="329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13</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812"/>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Тема 2. Методология и методы прогнозирования и планирования</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22</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6</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Тема 3. Организация прогнозирования и планирования</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16</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19</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556"/>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21</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16</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b/>
                <w:i/>
              </w:rPr>
            </w:pPr>
            <w:r>
              <w:rPr>
                <w:rFonts w:ascii="Times New Roman" w:hAnsi="Times New Roman" w:cs="Times New Roman"/>
              </w:rPr>
              <w:t xml:space="preserve">Тема 6. </w:t>
            </w:r>
            <w:r>
              <w:rPr>
                <w:rFonts w:ascii="Times New Roman" w:hAnsi="Times New Roman" w:cs="Times New Roman"/>
                <w:b/>
                <w:i/>
              </w:rPr>
              <w:t xml:space="preserve">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19</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4</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7. </w:t>
            </w:r>
            <w:r>
              <w:rPr>
                <w:rFonts w:ascii="Times New Roman" w:hAnsi="Times New Roman" w:cs="Times New Roman"/>
                <w:bCs/>
                <w:iCs/>
              </w:rPr>
              <w:t>Прогнозирование и планирование экологического и пространственного развития России.</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17</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14</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99536A">
        <w:trPr>
          <w:trHeight w:val="765"/>
        </w:trPr>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pPr>
          </w:p>
        </w:tc>
        <w:tc>
          <w:tcPr>
            <w:tcW w:w="3295"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 xml:space="preserve">Тема 8. </w:t>
            </w:r>
            <w:r>
              <w:rPr>
                <w:rFonts w:ascii="Times New Roman" w:hAnsi="Times New Roman" w:cs="Times New Roman"/>
                <w:bCs/>
                <w:iCs/>
              </w:rPr>
              <w:t>Специальные вопросы макроэкономического прогнозирования и планирования</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15</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2</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rPr>
            </w:pPr>
            <w:r>
              <w:rPr>
                <w:rFonts w:ascii="Times New Roman" w:hAnsi="Times New Roman" w:cs="Times New Roman"/>
              </w:rPr>
              <w:t>12</w:t>
            </w:r>
          </w:p>
        </w:tc>
        <w:tc>
          <w:tcPr>
            <w:tcW w:w="21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99536A">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rPr>
                <w:bCs/>
              </w:rPr>
            </w:pPr>
          </w:p>
        </w:tc>
        <w:tc>
          <w:tcPr>
            <w:tcW w:w="329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b/>
              </w:rPr>
            </w:pPr>
            <w:r>
              <w:rPr>
                <w:rFonts w:ascii="Times New Roman" w:hAnsi="Times New Roman" w:cs="Times New Roman"/>
                <w:b/>
              </w:rPr>
              <w:t>В целом по дисциплине</w:t>
            </w:r>
          </w:p>
        </w:tc>
        <w:tc>
          <w:tcPr>
            <w:tcW w:w="71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144</w:t>
            </w:r>
          </w:p>
        </w:tc>
        <w:tc>
          <w:tcPr>
            <w:tcW w:w="66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34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8</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26</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110</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99536A">
        <w:tc>
          <w:tcPr>
            <w:tcW w:w="532" w:type="dxa"/>
            <w:tcBorders>
              <w:top w:val="single" w:sz="4" w:space="0" w:color="000000"/>
              <w:left w:val="single" w:sz="4" w:space="0" w:color="000000"/>
              <w:bottom w:val="single" w:sz="4" w:space="0" w:color="000000"/>
              <w:right w:val="single" w:sz="4" w:space="0" w:color="000000"/>
            </w:tcBorders>
            <w:vAlign w:val="center"/>
          </w:tcPr>
          <w:p w:rsidR="0099536A" w:rsidRDefault="0099536A">
            <w:pPr>
              <w:pStyle w:val="a8"/>
              <w:widowControl w:val="0"/>
              <w:numPr>
                <w:ilvl w:val="0"/>
                <w:numId w:val="14"/>
              </w:numPr>
              <w:spacing w:beforeAutospacing="1"/>
              <w:ind w:left="0" w:firstLine="0"/>
              <w:rPr>
                <w:bCs/>
              </w:rPr>
            </w:pPr>
          </w:p>
        </w:tc>
        <w:tc>
          <w:tcPr>
            <w:tcW w:w="329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b/>
              </w:rPr>
            </w:pPr>
            <w:r>
              <w:rPr>
                <w:rFonts w:ascii="Times New Roman" w:hAnsi="Times New Roman" w:cs="Times New Roman"/>
                <w:b/>
              </w:rPr>
              <w:t>Итого в %</w:t>
            </w:r>
          </w:p>
        </w:tc>
        <w:tc>
          <w:tcPr>
            <w:tcW w:w="71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100</w:t>
            </w:r>
          </w:p>
        </w:tc>
        <w:tc>
          <w:tcPr>
            <w:tcW w:w="665"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24</w:t>
            </w:r>
          </w:p>
        </w:tc>
        <w:tc>
          <w:tcPr>
            <w:tcW w:w="852"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76</w:t>
            </w:r>
          </w:p>
        </w:tc>
        <w:tc>
          <w:tcPr>
            <w:tcW w:w="707"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jc w:val="center"/>
              <w:rPr>
                <w:rFonts w:ascii="Times New Roman" w:hAnsi="Times New Roman" w:cs="Times New Roman"/>
                <w:b/>
              </w:rPr>
            </w:pPr>
            <w:r>
              <w:rPr>
                <w:rFonts w:ascii="Times New Roman" w:hAnsi="Times New Roman" w:cs="Times New Roman"/>
                <w:b/>
              </w:rPr>
              <w:t>76</w:t>
            </w:r>
          </w:p>
        </w:tc>
        <w:tc>
          <w:tcPr>
            <w:tcW w:w="2126" w:type="dxa"/>
            <w:tcBorders>
              <w:top w:val="single" w:sz="4" w:space="0" w:color="000000"/>
              <w:left w:val="single" w:sz="4" w:space="0" w:color="000000"/>
              <w:bottom w:val="single" w:sz="4" w:space="0" w:color="000000"/>
              <w:right w:val="single" w:sz="4" w:space="0" w:color="000000"/>
            </w:tcBorders>
            <w:vAlign w:val="center"/>
          </w:tcPr>
          <w:p w:rsidR="0099536A" w:rsidRDefault="0099536A">
            <w:pPr>
              <w:widowControl w:val="0"/>
              <w:spacing w:beforeAutospacing="1" w:after="0"/>
              <w:rPr>
                <w:rFonts w:ascii="Times New Roman" w:hAnsi="Times New Roman" w:cs="Times New Roman"/>
              </w:rPr>
            </w:pPr>
          </w:p>
        </w:tc>
      </w:tr>
    </w:tbl>
    <w:p w:rsidR="0099536A" w:rsidRDefault="0099536A">
      <w:pPr>
        <w:pStyle w:val="Default"/>
        <w:jc w:val="both"/>
        <w:rPr>
          <w:b/>
          <w:iCs/>
          <w:color w:val="auto"/>
          <w:sz w:val="28"/>
          <w:szCs w:val="28"/>
        </w:rPr>
      </w:pPr>
    </w:p>
    <w:p w:rsidR="0099536A" w:rsidRDefault="002644EE">
      <w:pPr>
        <w:pStyle w:val="10"/>
        <w:numPr>
          <w:ilvl w:val="1"/>
          <w:numId w:val="7"/>
        </w:numPr>
        <w:rPr>
          <w:rFonts w:ascii="Times New Roman" w:hAnsi="Times New Roman" w:cs="Times New Roman"/>
          <w:b/>
          <w:color w:val="auto"/>
        </w:rPr>
      </w:pPr>
      <w:bookmarkStart w:id="10" w:name="_Toc114683327"/>
      <w:r>
        <w:rPr>
          <w:rFonts w:ascii="Times New Roman" w:hAnsi="Times New Roman" w:cs="Times New Roman"/>
          <w:b/>
          <w:color w:val="auto"/>
        </w:rPr>
        <w:t>Содержание семинарских занятий</w:t>
      </w:r>
      <w:bookmarkEnd w:id="10"/>
    </w:p>
    <w:p w:rsidR="0099536A" w:rsidRDefault="002644EE">
      <w:pPr>
        <w:jc w:val="right"/>
        <w:rPr>
          <w:rFonts w:ascii="Times New Roman" w:hAnsi="Times New Roman" w:cs="Times New Roman"/>
          <w:bCs/>
          <w:iCs/>
          <w:sz w:val="24"/>
          <w:szCs w:val="24"/>
        </w:rPr>
      </w:pPr>
      <w:r>
        <w:rPr>
          <w:rFonts w:ascii="Times New Roman" w:hAnsi="Times New Roman" w:cs="Times New Roman"/>
          <w:bCs/>
          <w:i/>
          <w:iCs/>
          <w:sz w:val="24"/>
          <w:szCs w:val="24"/>
        </w:rPr>
        <w:t>Таблица 7</w:t>
      </w:r>
    </w:p>
    <w:tbl>
      <w:tblPr>
        <w:tblW w:w="9570" w:type="dxa"/>
        <w:tblInd w:w="-106" w:type="dxa"/>
        <w:tblLayout w:type="fixed"/>
        <w:tblLook w:val="01E0" w:firstRow="1" w:lastRow="1" w:firstColumn="1" w:lastColumn="1" w:noHBand="0" w:noVBand="0"/>
      </w:tblPr>
      <w:tblGrid>
        <w:gridCol w:w="2091"/>
        <w:gridCol w:w="4926"/>
        <w:gridCol w:w="2553"/>
      </w:tblGrid>
      <w:tr w:rsidR="0099536A">
        <w:tc>
          <w:tcPr>
            <w:tcW w:w="2091"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8"/>
                <w:szCs w:val="28"/>
              </w:rPr>
            </w:pPr>
            <w:r>
              <w:rPr>
                <w:rFonts w:ascii="Times New Roman" w:hAnsi="Times New Roman" w:cs="Times New Roman"/>
                <w:sz w:val="28"/>
                <w:szCs w:val="28"/>
              </w:rPr>
              <w:t>Наименование темы (раздела) дисциплины</w:t>
            </w:r>
          </w:p>
        </w:tc>
        <w:tc>
          <w:tcPr>
            <w:tcW w:w="4926"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8"/>
                <w:szCs w:val="28"/>
              </w:rPr>
            </w:pPr>
            <w:r>
              <w:rPr>
                <w:rFonts w:ascii="Times New Roman" w:hAnsi="Times New Roman" w:cs="Times New Roman"/>
                <w:sz w:val="28"/>
                <w:szCs w:val="28"/>
              </w:rPr>
              <w:t>Перечень вопросов для обсуждения на семинарских занятиях, рекомендуемые источники</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after="0"/>
              <w:jc w:val="center"/>
              <w:rPr>
                <w:rFonts w:ascii="Times New Roman" w:hAnsi="Times New Roman" w:cs="Times New Roman"/>
                <w:sz w:val="28"/>
                <w:szCs w:val="28"/>
              </w:rPr>
            </w:pPr>
            <w:r>
              <w:rPr>
                <w:rFonts w:ascii="Times New Roman" w:hAnsi="Times New Roman" w:cs="Times New Roman"/>
                <w:sz w:val="28"/>
                <w:szCs w:val="28"/>
              </w:rPr>
              <w:t>Формы проведения занятий</w:t>
            </w:r>
          </w:p>
        </w:tc>
      </w:tr>
      <w:tr w:rsidR="0099536A">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rPr>
                <w:szCs w:val="28"/>
              </w:rPr>
              <w:t xml:space="preserve">Тема 1. </w:t>
            </w:r>
            <w:r>
              <w:rPr>
                <w:bCs/>
                <w:iCs/>
              </w:rPr>
              <w:t>Сущность и предмет теории прогнозирования и планирования экономики</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ind w:firstLine="365"/>
              <w:contextualSpacing/>
              <w:rPr>
                <w:rFonts w:ascii="Times New Roman" w:hAnsi="Times New Roman" w:cs="Times New Roman"/>
                <w:iCs/>
                <w:sz w:val="24"/>
                <w:szCs w:val="24"/>
              </w:rPr>
            </w:pPr>
            <w:r>
              <w:rPr>
                <w:rFonts w:ascii="Times New Roman" w:hAnsi="Times New Roman" w:cs="Times New Roman"/>
                <w:sz w:val="24"/>
                <w:szCs w:val="24"/>
              </w:rPr>
              <w:t>Возникновение прогнозирования и планирования. Прогнозирование и планирование в СССР. Опыт прогнозирования и планирования развитых индустриальных стран: м</w:t>
            </w:r>
            <w:r>
              <w:rPr>
                <w:rFonts w:ascii="Times New Roman" w:hAnsi="Times New Roman" w:cs="Times New Roman"/>
                <w:iCs/>
                <w:sz w:val="24"/>
                <w:szCs w:val="24"/>
              </w:rPr>
              <w:t>акроэкономическое прогнозирование в США, Великобритании, Японии. Макроэкономическое планирование в Китае. Структурные прогнозные модели в странах ЕС и Еврозоны</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widowControl w:val="0"/>
              <w:ind w:firstLine="365"/>
              <w:contextualSpacing/>
              <w:rPr>
                <w:rFonts w:ascii="Times New Roman" w:hAnsi="Times New Roman" w:cs="Times New Roman"/>
                <w:color w:val="FF0000"/>
                <w:sz w:val="24"/>
                <w:szCs w:val="24"/>
              </w:rPr>
            </w:pPr>
            <w:r>
              <w:t>8.2.2.1, 8.2.2.2, 8.3.5, 8.3.6</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99536A">
        <w:trPr>
          <w:trHeight w:val="1832"/>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 w:val="24"/>
                <w:szCs w:val="24"/>
              </w:rPr>
              <w:t>Тема 2. Методология и методы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Default"/>
              <w:widowControl w:val="0"/>
              <w:ind w:firstLine="365"/>
              <w:jc w:val="both"/>
              <w:rPr>
                <w:color w:val="auto"/>
                <w:kern w:val="2"/>
              </w:rPr>
            </w:pPr>
            <w:r>
              <w:rPr>
                <w:color w:val="auto"/>
              </w:rPr>
              <w:t xml:space="preserve">Методологические принципы прогнозирования и планирования. </w:t>
            </w:r>
            <w:r>
              <w:rPr>
                <w:color w:val="auto"/>
                <w:kern w:val="2"/>
              </w:rPr>
              <w:t xml:space="preserve">Обзор основных методов планирования и прогнозирования. </w:t>
            </w:r>
            <w:r>
              <w:rPr>
                <w:color w:val="auto"/>
              </w:rPr>
              <w:t xml:space="preserve">Интуитивные и эвристические методы прогнозирования. Формализованные методы прогнозирования. </w:t>
            </w:r>
            <w:r>
              <w:rPr>
                <w:iCs/>
                <w:color w:val="auto"/>
              </w:rPr>
              <w:t xml:space="preserve">Базовая модель межотраслевого баланса. Математические основы модели межотраслевого баланса. Статистические основы метода «затраты-выпуск». </w:t>
            </w:r>
            <w:r>
              <w:rPr>
                <w:color w:val="auto"/>
              </w:rPr>
              <w:lastRenderedPageBreak/>
              <w:t xml:space="preserve">Программно-целевой метод планирования. </w:t>
            </w:r>
            <w:r>
              <w:rPr>
                <w:color w:val="auto"/>
                <w:kern w:val="2"/>
              </w:rPr>
              <w:t xml:space="preserve">Форсайт и «Дорожная карта». </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Default"/>
              <w:widowControl w:val="0"/>
              <w:ind w:firstLine="365"/>
              <w:jc w:val="both"/>
              <w:rPr>
                <w:color w:val="FF0000"/>
                <w:kern w:val="2"/>
              </w:rPr>
            </w:pPr>
            <w:r>
              <w:t>8.2.1, 8.2.3, 8.3.5, 8.3.7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lastRenderedPageBreak/>
              <w:t>Обсуждение научных докладов, дискуссия, тестирование</w:t>
            </w:r>
          </w:p>
        </w:tc>
      </w:tr>
      <w:tr w:rsidR="0099536A">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 w:val="24"/>
                <w:szCs w:val="24"/>
              </w:rPr>
              <w:t>Тема 3. Организация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firstLine="365"/>
              <w:contextualSpacing/>
              <w:rPr>
                <w:rFonts w:ascii="Times New Roman" w:hAnsi="Times New Roman" w:cs="Times New Roman"/>
                <w:sz w:val="24"/>
                <w:szCs w:val="24"/>
              </w:rPr>
            </w:pPr>
            <w:r>
              <w:rPr>
                <w:rFonts w:ascii="Times New Roman" w:hAnsi="Times New Roman" w:cs="Times New Roman"/>
                <w:sz w:val="24"/>
                <w:szCs w:val="24"/>
              </w:rPr>
              <w:t>Законодательные основы системы стратегического планирования в Российской Федерации. Основные институты и уровни системы стратегического планирования. Документы системы стратегического планирования: их структура и внутренние взаимосвязи.</w:t>
            </w:r>
          </w:p>
          <w:p w:rsidR="0099536A" w:rsidRDefault="002644EE">
            <w:pPr>
              <w:pStyle w:val="a8"/>
              <w:widowControl w:val="0"/>
              <w:ind w:left="0" w:firstLine="365"/>
              <w:jc w:val="both"/>
            </w:pPr>
            <w:r>
              <w:t>Критерии и методы оценки качества разработки планов и программ.</w:t>
            </w:r>
          </w:p>
          <w:p w:rsidR="0099536A" w:rsidRDefault="002644EE">
            <w:pPr>
              <w:pStyle w:val="Default"/>
              <w:widowControl w:val="0"/>
              <w:ind w:firstLine="365"/>
              <w:jc w:val="both"/>
              <w:rPr>
                <w:iCs/>
                <w:color w:val="auto"/>
              </w:rPr>
            </w:pPr>
            <w:r>
              <w:rPr>
                <w:iCs/>
                <w:color w:val="auto"/>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риской и неопределенности.</w:t>
            </w:r>
          </w:p>
          <w:p w:rsidR="0099536A" w:rsidRDefault="0099536A">
            <w:pPr>
              <w:widowControl w:val="0"/>
              <w:jc w:val="both"/>
              <w:rPr>
                <w:bCs/>
                <w:i/>
              </w:rPr>
            </w:pPr>
          </w:p>
          <w:p w:rsidR="0099536A" w:rsidRDefault="002644EE">
            <w:pPr>
              <w:widowControl w:val="0"/>
              <w:jc w:val="both"/>
              <w:rPr>
                <w:bCs/>
                <w:i/>
              </w:rPr>
            </w:pPr>
            <w:r>
              <w:rPr>
                <w:bCs/>
                <w:i/>
              </w:rPr>
              <w:t xml:space="preserve">Рекомендуемые источники: </w:t>
            </w:r>
          </w:p>
          <w:p w:rsidR="0099536A" w:rsidRDefault="002644EE">
            <w:pPr>
              <w:pStyle w:val="Default"/>
              <w:widowControl w:val="0"/>
              <w:ind w:firstLine="365"/>
              <w:jc w:val="both"/>
              <w:rPr>
                <w:color w:val="FF0000"/>
              </w:rPr>
            </w:pPr>
            <w:r>
              <w:t>8.2.1, 8.2.4, 8.3.8.1, 8.3.8.2</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99536A">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t xml:space="preserve">Тема 4. </w:t>
            </w:r>
            <w:r>
              <w:rPr>
                <w:bCs/>
              </w:rPr>
              <w:t>Прогнозирование основных макроэкономических и макрофинансовых показателей</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firstLine="365"/>
              <w:jc w:val="both"/>
            </w:pPr>
            <w:r>
              <w:t xml:space="preserve">Методы прогнозирования макроэкономических показателей экономического роста. Прогнозирование структуры национальной экономики. Оценка прогнозной динамики основных структурных пропорций национальной экономики. </w:t>
            </w:r>
          </w:p>
          <w:p w:rsidR="0099536A" w:rsidRDefault="002644EE">
            <w:pPr>
              <w:pStyle w:val="Default"/>
              <w:widowControl w:val="0"/>
              <w:ind w:firstLine="365"/>
              <w:jc w:val="both"/>
              <w:rPr>
                <w:color w:val="auto"/>
              </w:rPr>
            </w:pPr>
            <w:r>
              <w:rPr>
                <w:color w:val="auto"/>
              </w:rPr>
              <w:t xml:space="preserve">Принципы и методы оценки эффективности инвестиционной деятельности. Модели динамики инвестиционных потоков производственных процессов. </w:t>
            </w:r>
          </w:p>
          <w:p w:rsidR="0099536A" w:rsidRDefault="002644EE">
            <w:pPr>
              <w:pStyle w:val="Default"/>
              <w:widowControl w:val="0"/>
              <w:ind w:firstLine="365"/>
              <w:jc w:val="both"/>
              <w:rPr>
                <w:iCs/>
                <w:color w:val="auto"/>
              </w:rPr>
            </w:pPr>
            <w:r>
              <w:rPr>
                <w:iCs/>
                <w:color w:val="auto"/>
              </w:rPr>
              <w:t xml:space="preserve">Мониторинг и прогнозирование цен и инфляционной динамики. </w:t>
            </w:r>
            <w:r>
              <w:rPr>
                <w:color w:val="auto"/>
              </w:rPr>
              <w:t>Методы прогнозирования инфляции и цен.</w:t>
            </w:r>
          </w:p>
          <w:p w:rsidR="0099536A" w:rsidRDefault="002644EE">
            <w:pPr>
              <w:widowControl w:val="0"/>
              <w:ind w:firstLine="365"/>
              <w:contextualSpacing/>
              <w:rPr>
                <w:rFonts w:ascii="Times New Roman" w:hAnsi="Times New Roman" w:cs="Times New Roman"/>
                <w:sz w:val="24"/>
                <w:szCs w:val="24"/>
              </w:rPr>
            </w:pPr>
            <w:r>
              <w:rPr>
                <w:rFonts w:ascii="Times New Roman" w:hAnsi="Times New Roman" w:cs="Times New Roman"/>
                <w:sz w:val="24"/>
                <w:szCs w:val="24"/>
              </w:rPr>
              <w:t>Методы прогнозирования развития финансовых институтов.</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widowControl w:val="0"/>
              <w:ind w:firstLine="365"/>
              <w:contextualSpacing/>
              <w:rPr>
                <w:rFonts w:ascii="Times New Roman" w:hAnsi="Times New Roman" w:cs="Times New Roman"/>
                <w:color w:val="FF0000"/>
              </w:rPr>
            </w:pPr>
            <w:r>
              <w:t>8.1.1, 8.1.2, 8.2.4, 8.3.5</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99536A">
        <w:trPr>
          <w:trHeight w:val="272"/>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t xml:space="preserve">Тема 5. </w:t>
            </w:r>
            <w:r>
              <w:rPr>
                <w:bCs/>
              </w:rPr>
              <w:t xml:space="preserve">Прогнозирование и планирование развития рынка труда, производственной инфраструктуры, </w:t>
            </w:r>
            <w:r>
              <w:rPr>
                <w:bCs/>
              </w:rPr>
              <w:lastRenderedPageBreak/>
              <w:t>и научно-технического прогресса</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firstLine="365"/>
              <w:jc w:val="both"/>
            </w:pPr>
            <w:r>
              <w:lastRenderedPageBreak/>
              <w:t xml:space="preserve">Основные целевые прогнозные ориентиры на рынке труда. Прогнозирование трудовых ресурсов и их использования. Прогнозирование и планирование занятости населения. Сводный баланс трудовых ресурсов как метод прогнозирования и планирования на рынке </w:t>
            </w:r>
            <w:r>
              <w:lastRenderedPageBreak/>
              <w:t>труда.</w:t>
            </w:r>
          </w:p>
          <w:p w:rsidR="0099536A" w:rsidRDefault="002644EE">
            <w:pPr>
              <w:pStyle w:val="a8"/>
              <w:widowControl w:val="0"/>
              <w:ind w:left="0" w:firstLine="365"/>
              <w:jc w:val="both"/>
            </w:pPr>
            <w:r>
              <w:t>Методы прогнозирования развития производственной инфраструктуры. Планирование развития производственной инфраструктуры. Основные целевые программы развития производственной инфраструктуры в Российской Федерации.</w:t>
            </w:r>
          </w:p>
          <w:p w:rsidR="0099536A" w:rsidRDefault="002644EE">
            <w:pPr>
              <w:pStyle w:val="Default"/>
              <w:widowControl w:val="0"/>
              <w:ind w:firstLine="365"/>
              <w:jc w:val="both"/>
              <w:rPr>
                <w:iCs/>
                <w:color w:val="auto"/>
              </w:rPr>
            </w:pPr>
            <w:r>
              <w:rPr>
                <w:iCs/>
                <w:color w:val="auto"/>
              </w:rPr>
              <w:t xml:space="preserve">Приоритеты и основные программные документы научно-технологического развития России. </w:t>
            </w:r>
            <w:r>
              <w:t xml:space="preserve">Инновационный потенциал страны как исходная база стратегического планирования научно-технического прогресса. Задачи и показатели стратегического планирования научно-технического прогресса.  Стратегическое планирование научно-технического прогресса. </w:t>
            </w:r>
          </w:p>
          <w:p w:rsidR="0099536A" w:rsidRDefault="002644EE">
            <w:pPr>
              <w:pStyle w:val="Default"/>
              <w:widowControl w:val="0"/>
              <w:ind w:firstLine="365"/>
              <w:jc w:val="both"/>
              <w:rPr>
                <w:iCs/>
                <w:color w:val="auto"/>
              </w:rPr>
            </w:pPr>
            <w:r>
              <w:rPr>
                <w:iCs/>
                <w:color w:val="auto"/>
              </w:rPr>
              <w:t>Комплексная оценка эффективности мероприятий, направленных на ускорение научно-технического прогресса.</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Default"/>
              <w:widowControl w:val="0"/>
              <w:ind w:firstLine="365"/>
              <w:jc w:val="both"/>
              <w:rPr>
                <w:i/>
                <w:color w:val="FF0000"/>
              </w:rPr>
            </w:pPr>
            <w:r>
              <w:t>8.2.1, 8.2.2.1, 8.3.6, 8.3.7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lastRenderedPageBreak/>
              <w:t xml:space="preserve">Обсуждение научных докладов, деловая игра, ситуационные задачи </w:t>
            </w:r>
          </w:p>
        </w:tc>
      </w:tr>
      <w:tr w:rsidR="0099536A">
        <w:trPr>
          <w:trHeight w:val="415"/>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rPr>
                <w:color w:val="FF0000"/>
                <w:szCs w:val="28"/>
              </w:rPr>
            </w:pPr>
            <w:r>
              <w:rPr>
                <w:szCs w:val="28"/>
              </w:rPr>
              <w:t xml:space="preserve">Тема 6. </w:t>
            </w:r>
            <w:r>
              <w:rPr>
                <w:b/>
                <w:i/>
                <w:sz w:val="28"/>
                <w:szCs w:val="28"/>
              </w:rPr>
              <w:t xml:space="preserve"> </w:t>
            </w:r>
            <w:r>
              <w:rPr>
                <w:bCs/>
                <w:iCs/>
              </w:rPr>
              <w:t>Прогнозирование и планирование развития планирование социальной сферы и социальных отношений</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Default"/>
              <w:widowControl w:val="0"/>
              <w:ind w:firstLine="365"/>
              <w:jc w:val="both"/>
              <w:rPr>
                <w:iCs/>
                <w:color w:val="auto"/>
              </w:rPr>
            </w:pPr>
            <w:r>
              <w:rPr>
                <w:iCs/>
                <w:color w:val="auto"/>
              </w:rPr>
              <w:t>Демографическая и социальная структура национальной экономики.</w:t>
            </w:r>
          </w:p>
          <w:p w:rsidR="0099536A" w:rsidRDefault="002644EE">
            <w:pPr>
              <w:pStyle w:val="a8"/>
              <w:widowControl w:val="0"/>
              <w:ind w:left="0" w:firstLine="365"/>
              <w:jc w:val="both"/>
              <w:rPr>
                <w:spacing w:val="-1"/>
              </w:rPr>
            </w:pPr>
            <w:r>
              <w:t>Демографическое прогнозирование как фактор формирования социальной политики государства. Виды демографических прогнозов и основные методы их разработки. Стратегическое планирование в</w:t>
            </w:r>
            <w:r>
              <w:rPr>
                <w:spacing w:val="-1"/>
              </w:rPr>
              <w:t xml:space="preserve">оспроизводства населения. </w:t>
            </w:r>
          </w:p>
          <w:p w:rsidR="0099536A" w:rsidRDefault="002644EE">
            <w:pPr>
              <w:pStyle w:val="a8"/>
              <w:widowControl w:val="0"/>
              <w:ind w:left="0" w:firstLine="365"/>
              <w:jc w:val="both"/>
            </w:pPr>
            <w:r>
              <w:t xml:space="preserve">Прогнозирование уровня и качества жизни населения. Прогнозирование доходов населения. </w:t>
            </w:r>
          </w:p>
          <w:p w:rsidR="0099536A" w:rsidRDefault="002644EE">
            <w:pPr>
              <w:pStyle w:val="a8"/>
              <w:widowControl w:val="0"/>
              <w:ind w:left="0" w:firstLine="365"/>
              <w:jc w:val="both"/>
            </w:pPr>
            <w:r>
              <w:t>Прогнозирование спроса на товары народного потребления. Планирование структуры товарооборота на потребительском рынке.</w:t>
            </w:r>
          </w:p>
          <w:p w:rsidR="0099536A" w:rsidRDefault="002644EE">
            <w:pPr>
              <w:pStyle w:val="a8"/>
              <w:widowControl w:val="0"/>
              <w:ind w:left="0" w:firstLine="365"/>
              <w:jc w:val="both"/>
            </w:pPr>
            <w:r>
              <w:t xml:space="preserve">Основные цели, задачи и ориентиры социальной политики в Российской Федерации. Прогнозирование и планирование развития отраслей социальной сферы. </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a8"/>
              <w:widowControl w:val="0"/>
              <w:ind w:left="0" w:firstLine="365"/>
              <w:jc w:val="both"/>
            </w:pPr>
            <w:r>
              <w:t>8.2.3, 8.2.4, 8.3.5, 8.3.6</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99536A">
        <w:trPr>
          <w:trHeight w:val="1134"/>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Cs w:val="28"/>
              </w:rPr>
              <w:t xml:space="preserve">Тема 7. </w:t>
            </w:r>
            <w:r>
              <w:rPr>
                <w:rFonts w:ascii="Times New Roman" w:hAnsi="Times New Roman" w:cs="Times New Roman"/>
                <w:bCs/>
                <w:iCs/>
                <w:sz w:val="24"/>
                <w:szCs w:val="24"/>
              </w:rPr>
              <w:t xml:space="preserve">Прогнозирование и планирование экологического и пространственного </w:t>
            </w:r>
            <w:r>
              <w:rPr>
                <w:rFonts w:ascii="Times New Roman" w:hAnsi="Times New Roman" w:cs="Times New Roman"/>
                <w:bCs/>
                <w:iCs/>
                <w:sz w:val="24"/>
                <w:szCs w:val="24"/>
              </w:rPr>
              <w:lastRenderedPageBreak/>
              <w:t>развития России.</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a8"/>
              <w:widowControl w:val="0"/>
              <w:ind w:left="0" w:firstLine="365"/>
              <w:jc w:val="both"/>
            </w:pPr>
            <w:r>
              <w:lastRenderedPageBreak/>
              <w:t xml:space="preserve">Современная научно-техническая революция и проблемы природопользования. Основные экологические прогнозы в Российской Федерации и методы их разработки. Стратегическое планирование состояния природной </w:t>
            </w:r>
            <w:r>
              <w:lastRenderedPageBreak/>
              <w:t xml:space="preserve">среды. </w:t>
            </w:r>
          </w:p>
          <w:p w:rsidR="0099536A" w:rsidRDefault="002644EE">
            <w:pPr>
              <w:pStyle w:val="a8"/>
              <w:widowControl w:val="0"/>
              <w:ind w:left="0" w:firstLine="365"/>
              <w:jc w:val="both"/>
            </w:pPr>
            <w:r>
              <w:t>Основные целевые программы экологического развития в Российской Федерации.</w:t>
            </w:r>
          </w:p>
          <w:p w:rsidR="0099536A" w:rsidRDefault="002644EE">
            <w:pPr>
              <w:pStyle w:val="Default"/>
              <w:widowControl w:val="0"/>
              <w:ind w:firstLine="365"/>
              <w:jc w:val="both"/>
              <w:rPr>
                <w:b/>
                <w:i/>
                <w:color w:val="auto"/>
              </w:rPr>
            </w:pPr>
            <w:r>
              <w:rPr>
                <w:iCs/>
                <w:color w:val="auto"/>
              </w:rPr>
              <w:t>Стратегия пространственного развития России. Государственные программы регионального развития. Прогнозная оценка конкурентоспособности и инвестиционной привлекательность регионов и территорий с особым (льготным) режимом хозяйственной деятельности. Планирование развития территориальных кластеров. Прогнозирование и планирование межрегионального экономического сотрудничества.</w:t>
            </w:r>
            <w:r>
              <w:rPr>
                <w:b/>
                <w:i/>
                <w:color w:val="auto"/>
              </w:rPr>
              <w:t xml:space="preserve"> </w:t>
            </w:r>
          </w:p>
          <w:p w:rsidR="0099536A" w:rsidRDefault="002644EE">
            <w:pPr>
              <w:pStyle w:val="Default"/>
              <w:widowControl w:val="0"/>
              <w:ind w:firstLine="365"/>
              <w:jc w:val="both"/>
              <w:rPr>
                <w:iCs/>
                <w:color w:val="auto"/>
              </w:rPr>
            </w:pPr>
            <w:r>
              <w:rPr>
                <w:iCs/>
                <w:color w:val="auto"/>
              </w:rPr>
              <w:t xml:space="preserve">Отрасли и межотраслевые комплексы национальной экономики России. Топливно-энергетический (ТЭК), агропромышленный (АПК), оборонно-промышленный (ОПК), машиностроительный комплекс, лесопромышленный (ЛПК) комплексы в структуре экономики России. </w:t>
            </w:r>
          </w:p>
          <w:p w:rsidR="0099536A" w:rsidRDefault="002644EE">
            <w:pPr>
              <w:pStyle w:val="Default"/>
              <w:widowControl w:val="0"/>
              <w:ind w:firstLine="365"/>
              <w:jc w:val="both"/>
              <w:rPr>
                <w:iCs/>
                <w:color w:val="auto"/>
              </w:rPr>
            </w:pPr>
            <w:r>
              <w:rPr>
                <w:iCs/>
                <w:color w:val="auto"/>
              </w:rPr>
              <w:t>Особенности прогнозирования и планирования отраслей и межотраслевых комплексов</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Default"/>
              <w:widowControl w:val="0"/>
              <w:ind w:firstLine="365"/>
              <w:jc w:val="both"/>
              <w:rPr>
                <w:color w:val="FF0000"/>
              </w:rPr>
            </w:pPr>
            <w:r>
              <w:t>8.1.14, 8.1.17, 8.2.3, 8.3.7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rPr>
            </w:pPr>
            <w:r>
              <w:rPr>
                <w:rFonts w:ascii="Times New Roman" w:hAnsi="Times New Roman" w:cs="Times New Roman"/>
              </w:rPr>
              <w:lastRenderedPageBreak/>
              <w:t>Обсуждение научных докладов, составление и решение кейсов, ситуационные задачи</w:t>
            </w:r>
          </w:p>
        </w:tc>
      </w:tr>
      <w:tr w:rsidR="0099536A">
        <w:trPr>
          <w:trHeight w:val="1134"/>
        </w:trPr>
        <w:tc>
          <w:tcPr>
            <w:tcW w:w="2091" w:type="dxa"/>
            <w:tcBorders>
              <w:top w:val="single" w:sz="4" w:space="0" w:color="000000"/>
              <w:left w:val="single" w:sz="4" w:space="0" w:color="000000"/>
              <w:bottom w:val="single" w:sz="4" w:space="0" w:color="000000"/>
              <w:right w:val="single" w:sz="4" w:space="0" w:color="000000"/>
            </w:tcBorders>
          </w:tcPr>
          <w:p w:rsidR="0099536A" w:rsidRDefault="002644EE">
            <w:pPr>
              <w:widowControl w:val="0"/>
              <w:rPr>
                <w:rFonts w:ascii="Times New Roman" w:hAnsi="Times New Roman" w:cs="Times New Roman"/>
                <w:color w:val="FF0000"/>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Состав угроз национальной безопасности. Современная методология стратегического планирования в области национальной безопасности.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Прогнозирование, государственное регулирование и укрепление позиций национальной экономики в мировом экономическом пространстве.</w:t>
            </w:r>
          </w:p>
          <w:p w:rsidR="0099536A" w:rsidRDefault="002644EE">
            <w:pPr>
              <w:pStyle w:val="a8"/>
              <w:widowControl w:val="0"/>
              <w:ind w:left="0" w:firstLine="365"/>
              <w:jc w:val="both"/>
            </w:pPr>
            <w:r>
              <w:t>Методологические аспекты прогнозирования внешнеэкономических связей. Методы прогнозирования развития внешнеэкономических связей. Планирование и государственное регулирование развития внешнеэкономических связей.</w:t>
            </w:r>
          </w:p>
          <w:p w:rsidR="0099536A" w:rsidRDefault="0099536A">
            <w:pPr>
              <w:widowControl w:val="0"/>
              <w:jc w:val="both"/>
              <w:rPr>
                <w:i/>
              </w:rPr>
            </w:pPr>
          </w:p>
          <w:p w:rsidR="0099536A" w:rsidRDefault="002644EE">
            <w:pPr>
              <w:widowControl w:val="0"/>
              <w:jc w:val="both"/>
              <w:rPr>
                <w:i/>
              </w:rPr>
            </w:pPr>
            <w:r>
              <w:rPr>
                <w:i/>
              </w:rPr>
              <w:t xml:space="preserve">Рекомендуемые источники: </w:t>
            </w:r>
          </w:p>
          <w:p w:rsidR="0099536A" w:rsidRDefault="002644EE">
            <w:pPr>
              <w:pStyle w:val="a8"/>
              <w:widowControl w:val="0"/>
              <w:ind w:left="0" w:firstLine="365"/>
              <w:jc w:val="both"/>
              <w:rPr>
                <w:color w:val="FF0000"/>
              </w:rPr>
            </w:pPr>
            <w:r>
              <w:lastRenderedPageBreak/>
              <w:t>8.2.1, 8.2.2, 8.3.8.1, 8.3.8.2</w:t>
            </w:r>
          </w:p>
        </w:tc>
        <w:tc>
          <w:tcPr>
            <w:tcW w:w="2553" w:type="dxa"/>
            <w:tcBorders>
              <w:top w:val="single" w:sz="4" w:space="0" w:color="000000"/>
              <w:left w:val="single" w:sz="4" w:space="0" w:color="000000"/>
              <w:bottom w:val="single" w:sz="4" w:space="0" w:color="000000"/>
              <w:right w:val="single" w:sz="4" w:space="0" w:color="000000"/>
            </w:tcBorders>
            <w:vAlign w:val="center"/>
          </w:tcPr>
          <w:p w:rsidR="0099536A" w:rsidRDefault="002644EE">
            <w:pPr>
              <w:widowControl w:val="0"/>
              <w:spacing w:beforeAutospacing="1" w:after="0"/>
              <w:rPr>
                <w:rFonts w:ascii="Times New Roman" w:hAnsi="Times New Roman" w:cs="Times New Roman"/>
                <w:color w:val="FF0000"/>
                <w:kern w:val="2"/>
                <w:szCs w:val="28"/>
              </w:rPr>
            </w:pPr>
            <w:r>
              <w:rPr>
                <w:rFonts w:ascii="Times New Roman" w:hAnsi="Times New Roman" w:cs="Times New Roman"/>
              </w:rPr>
              <w:lastRenderedPageBreak/>
              <w:t>Обсуждение научных докладов, ролевая игра, ситуационные задачи</w:t>
            </w:r>
          </w:p>
        </w:tc>
      </w:tr>
    </w:tbl>
    <w:p w:rsidR="0099536A" w:rsidRDefault="0099536A">
      <w:pPr>
        <w:pStyle w:val="Default"/>
        <w:jc w:val="both"/>
        <w:rPr>
          <w:b/>
          <w:iCs/>
          <w:color w:val="FF0000"/>
          <w:sz w:val="28"/>
          <w:szCs w:val="28"/>
        </w:rPr>
      </w:pPr>
    </w:p>
    <w:p w:rsidR="0099536A" w:rsidRDefault="0099536A">
      <w:pPr>
        <w:pStyle w:val="Default"/>
        <w:jc w:val="both"/>
        <w:rPr>
          <w:b/>
          <w:iCs/>
          <w:color w:val="auto"/>
          <w:sz w:val="28"/>
          <w:szCs w:val="28"/>
        </w:rPr>
      </w:pPr>
    </w:p>
    <w:p w:rsidR="0099536A" w:rsidRDefault="002644EE">
      <w:pPr>
        <w:pStyle w:val="10"/>
        <w:numPr>
          <w:ilvl w:val="0"/>
          <w:numId w:val="7"/>
        </w:numPr>
        <w:rPr>
          <w:rFonts w:ascii="Times New Roman" w:hAnsi="Times New Roman" w:cs="Times New Roman"/>
          <w:b/>
          <w:color w:val="auto"/>
        </w:rPr>
      </w:pPr>
      <w:bookmarkStart w:id="11" w:name="_Toc114683328"/>
      <w:r>
        <w:rPr>
          <w:rFonts w:ascii="Times New Roman" w:hAnsi="Times New Roman" w:cs="Times New Roman"/>
          <w:b/>
          <w:color w:val="auto"/>
        </w:rPr>
        <w:t>Перечень учебно-методического обеспечения для самостоятельной работы обучающихся по дисциплине</w:t>
      </w:r>
      <w:bookmarkEnd w:id="11"/>
    </w:p>
    <w:p w:rsidR="0099536A" w:rsidRDefault="0099536A">
      <w:pPr>
        <w:pStyle w:val="Default"/>
        <w:jc w:val="both"/>
        <w:rPr>
          <w:b/>
          <w:iCs/>
          <w:color w:val="auto"/>
          <w:sz w:val="28"/>
          <w:szCs w:val="28"/>
        </w:rPr>
      </w:pPr>
    </w:p>
    <w:p w:rsidR="0099536A" w:rsidRDefault="002644EE">
      <w:pPr>
        <w:pStyle w:val="10"/>
        <w:numPr>
          <w:ilvl w:val="1"/>
          <w:numId w:val="7"/>
        </w:numPr>
        <w:rPr>
          <w:rFonts w:ascii="Times New Roman" w:hAnsi="Times New Roman" w:cs="Times New Roman"/>
          <w:b/>
          <w:color w:val="auto"/>
        </w:rPr>
      </w:pPr>
      <w:bookmarkStart w:id="12" w:name="_Toc114683329"/>
      <w:r>
        <w:rPr>
          <w:rFonts w:ascii="Times New Roman" w:hAnsi="Times New Roman" w:cs="Times New Roman"/>
          <w:b/>
          <w:color w:val="auto"/>
        </w:rPr>
        <w:t>Перечень вопросов, отводимых на самостоятельное освоение дисциплины, формы внеаудиторной самостоятельной работы</w:t>
      </w:r>
      <w:bookmarkEnd w:id="12"/>
    </w:p>
    <w:p w:rsidR="0099536A" w:rsidRDefault="002644EE">
      <w:pPr>
        <w:pStyle w:val="Default"/>
        <w:spacing w:before="120" w:after="120"/>
        <w:jc w:val="right"/>
        <w:rPr>
          <w:iCs/>
          <w:color w:val="auto"/>
          <w:sz w:val="28"/>
          <w:szCs w:val="28"/>
        </w:rPr>
      </w:pPr>
      <w:r>
        <w:rPr>
          <w:i/>
          <w:color w:val="auto"/>
        </w:rPr>
        <w:t>Таблица</w:t>
      </w:r>
      <w:r>
        <w:rPr>
          <w:iCs/>
          <w:color w:val="auto"/>
          <w:sz w:val="28"/>
          <w:szCs w:val="28"/>
        </w:rPr>
        <w:t xml:space="preserve"> 8 </w:t>
      </w:r>
    </w:p>
    <w:tbl>
      <w:tblPr>
        <w:tblStyle w:val="aff"/>
        <w:tblW w:w="9608" w:type="dxa"/>
        <w:tblLayout w:type="fixed"/>
        <w:tblLook w:val="04A0" w:firstRow="1" w:lastRow="0" w:firstColumn="1" w:lastColumn="0" w:noHBand="0" w:noVBand="1"/>
      </w:tblPr>
      <w:tblGrid>
        <w:gridCol w:w="3019"/>
        <w:gridCol w:w="3569"/>
        <w:gridCol w:w="3020"/>
      </w:tblGrid>
      <w:tr w:rsidR="0099536A">
        <w:tc>
          <w:tcPr>
            <w:tcW w:w="3019" w:type="dxa"/>
            <w:vAlign w:val="center"/>
          </w:tcPr>
          <w:p w:rsidR="0099536A" w:rsidRDefault="002644EE">
            <w:pPr>
              <w:pStyle w:val="Default"/>
              <w:jc w:val="center"/>
              <w:rPr>
                <w:iCs/>
                <w:color w:val="auto"/>
              </w:rPr>
            </w:pPr>
            <w:r>
              <w:rPr>
                <w:iCs/>
                <w:color w:val="auto"/>
              </w:rPr>
              <w:t>Наименование тем (разделов) дисциплины</w:t>
            </w:r>
          </w:p>
        </w:tc>
        <w:tc>
          <w:tcPr>
            <w:tcW w:w="3569" w:type="dxa"/>
            <w:vAlign w:val="center"/>
          </w:tcPr>
          <w:p w:rsidR="0099536A" w:rsidRDefault="002644EE">
            <w:pPr>
              <w:pStyle w:val="Default"/>
              <w:jc w:val="center"/>
              <w:rPr>
                <w:iCs/>
                <w:color w:val="auto"/>
              </w:rPr>
            </w:pPr>
            <w:r>
              <w:rPr>
                <w:iCs/>
                <w:color w:val="auto"/>
              </w:rPr>
              <w:t>Перечень вопросов, отводимых на самостоятельное освоение</w:t>
            </w:r>
          </w:p>
        </w:tc>
        <w:tc>
          <w:tcPr>
            <w:tcW w:w="3020" w:type="dxa"/>
            <w:vAlign w:val="center"/>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Формы внеаудиторной</w:t>
            </w:r>
          </w:p>
          <w:p w:rsidR="0099536A" w:rsidRDefault="002644EE">
            <w:pPr>
              <w:pStyle w:val="Default"/>
              <w:jc w:val="center"/>
              <w:rPr>
                <w:iCs/>
                <w:color w:val="auto"/>
              </w:rPr>
            </w:pPr>
            <w:r>
              <w:t>самостоятельной работы</w:t>
            </w:r>
          </w:p>
        </w:tc>
      </w:tr>
      <w:tr w:rsidR="0099536A">
        <w:tc>
          <w:tcPr>
            <w:tcW w:w="3019" w:type="dxa"/>
          </w:tcPr>
          <w:p w:rsidR="0099536A" w:rsidRDefault="002644EE">
            <w:pPr>
              <w:pStyle w:val="Default"/>
              <w:rPr>
                <w:iCs/>
                <w:color w:val="auto"/>
              </w:rPr>
            </w:pPr>
            <w:r>
              <w:rPr>
                <w:szCs w:val="28"/>
              </w:rPr>
              <w:t>Тема 1. Сущность и предмет теории прогнозирования и планирования</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Национальная экономика как объект планирования. Сущность прогнозирования и планирования. Социально-экономическая система как объект макроэкономического прогнозирования и планирования. Советские школы планирования экономики.</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t>Тема 2. Методология и методы прогнозирования и планирования экономики</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Научные основы методологии прогнозирования и планирования. Системный подход как современная методологическая основа прогнозирования и планирования. Методологические принципы прогнозирования и планирования. Система показателей макроэкономических прогнозов и планов. Система прогнозов и планов. Методологические основы их сопряжения. Директивное, стратегическое и индикативное планирование.</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Процесс прогнозирования: основные этапы и организация прогнозной работы. Верификация прогнозов: сущность, критерии, основные верификационные методы.</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lastRenderedPageBreak/>
              <w:t>Тема 3. Организация прогнозирования и планирования</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экономической турбулентности.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Механизмы согласования и координации действий государственных органов в процессе реализации экономической политики государства.</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t xml:space="preserve">Тема 4. </w:t>
            </w:r>
            <w:r>
              <w:rPr>
                <w:bCs/>
                <w:iCs/>
              </w:rPr>
              <w:t>Прогнозирование основных макроэкономических и макрофинансовых показателей</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Экономический рост. Факторы и проблемы темпов экономического роста. Макроэкономические цели и показатели экономического роста. Прогнозирование структуры национальной экономики. Принципы и методы оценки эффективности инвестиционной деятельности.</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a8"/>
              <w:ind w:left="0"/>
              <w:rPr>
                <w:iCs/>
              </w:rPr>
            </w:pPr>
            <w:r>
              <w:rPr>
                <w:szCs w:val="28"/>
              </w:rPr>
              <w:t xml:space="preserve">Тема 5. </w:t>
            </w:r>
            <w:r>
              <w:rPr>
                <w:bCs/>
                <w:iCs/>
              </w:rPr>
              <w:t>Прогнозирование и планирование развития рынка труда, производственной инфраструктуры, и научно-технического прогресса</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Изменения в трудовой сфере, вызываемые цифровой трансформацией. Краткая характеристика, задачи прогнозирования и планирования основных составляющих производственной инфраструктуры. Основные целевые программы развития производственной инфраструктуры в Российской Федерации. Роль государства в развитии НИОКР и научно-техническая политика современной России. Научно-технический прогресс и его влияние на развитие общества. Приоритеты и основные программные документы научно-технологического развития России.</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Решение задач</w:t>
            </w:r>
          </w:p>
        </w:tc>
      </w:tr>
      <w:tr w:rsidR="0099536A">
        <w:tc>
          <w:tcPr>
            <w:tcW w:w="3019" w:type="dxa"/>
          </w:tcPr>
          <w:p w:rsidR="0099536A" w:rsidRDefault="002644EE">
            <w:pPr>
              <w:pStyle w:val="a8"/>
              <w:ind w:left="0"/>
              <w:rPr>
                <w:iCs/>
              </w:rPr>
            </w:pPr>
            <w:r>
              <w:rPr>
                <w:szCs w:val="28"/>
              </w:rPr>
              <w:t xml:space="preserve">Тема 6. </w:t>
            </w:r>
            <w:r>
              <w:rPr>
                <w:bCs/>
                <w:iCs/>
              </w:rPr>
              <w:t>Прогнозирование и планирование развития планирование социальной сферы и социальных отношений.</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Демографическая и социальная структура национальной экономики.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Социальная политика в системе государственного регулирования.</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Социальное развитие. Социальная поддержка и социальная защита населения. Социальное неравенство и экономический рост: взаимосвязи и зависимости. Потребительский рынок: </w:t>
            </w:r>
            <w:r>
              <w:rPr>
                <w:b w:val="0"/>
                <w:iCs/>
                <w:color w:val="auto"/>
                <w:sz w:val="24"/>
                <w:szCs w:val="24"/>
              </w:rPr>
              <w:lastRenderedPageBreak/>
              <w:t>его состав и характеристика важнейших элементов. Прогнозирование спроса на товары народного потребления. Планирование структуры товарооборота на потребительском рынке.</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Основные цели, задачи и ориентиры социальной политики в Российской Федерации.</w:t>
            </w:r>
          </w:p>
        </w:tc>
        <w:tc>
          <w:tcPr>
            <w:tcW w:w="3020" w:type="dxa"/>
          </w:tcPr>
          <w:p w:rsidR="0099536A" w:rsidRDefault="002644EE">
            <w:pPr>
              <w:pStyle w:val="Default"/>
              <w:jc w:val="both"/>
              <w:rPr>
                <w:iCs/>
                <w:color w:val="auto"/>
                <w:sz w:val="28"/>
                <w:szCs w:val="28"/>
              </w:rPr>
            </w:pPr>
            <w:r>
              <w:rPr>
                <w:rFonts w:eastAsia="Calibri"/>
              </w:rPr>
              <w:lastRenderedPageBreak/>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a8"/>
              <w:ind w:left="0"/>
              <w:rPr>
                <w:iCs/>
              </w:rPr>
            </w:pPr>
            <w:r>
              <w:rPr>
                <w:szCs w:val="28"/>
              </w:rPr>
              <w:t xml:space="preserve">Тема 7. </w:t>
            </w:r>
            <w:r>
              <w:rPr>
                <w:bCs/>
                <w:iCs/>
              </w:rPr>
              <w:t>Прогнозирование и планирование экологического, пространственного развития России.</w:t>
            </w:r>
            <w:r>
              <w:rPr>
                <w:b/>
                <w:i/>
                <w:sz w:val="28"/>
                <w:szCs w:val="28"/>
              </w:rPr>
              <w:t xml:space="preserve"> </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Основные целевые программы экологического развития в Российской Федерации.</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Пространственные различия в природных и социально-экономических условиях регионального развития. </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Стратегия пространственного развития России. Государственные программы регионального развития.</w:t>
            </w:r>
          </w:p>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Планирование развития территориальных кластеров. Отрасли и межотраслевые комплексы национальной экономики России. </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99536A">
        <w:tc>
          <w:tcPr>
            <w:tcW w:w="3019" w:type="dxa"/>
          </w:tcPr>
          <w:p w:rsidR="0099536A" w:rsidRDefault="002644EE">
            <w:pPr>
              <w:pStyle w:val="Default"/>
              <w:rPr>
                <w:iCs/>
                <w:color w:val="auto"/>
              </w:rPr>
            </w:pPr>
            <w:r>
              <w:rPr>
                <w:szCs w:val="28"/>
              </w:rPr>
              <w:t xml:space="preserve">Тема 8. </w:t>
            </w:r>
            <w:r>
              <w:rPr>
                <w:bCs/>
                <w:iCs/>
              </w:rPr>
              <w:t>Специальные вопросы макроэкономического прогнозирования и планирования.</w:t>
            </w:r>
          </w:p>
        </w:tc>
        <w:tc>
          <w:tcPr>
            <w:tcW w:w="3569" w:type="dxa"/>
          </w:tcPr>
          <w:p w:rsidR="0099536A" w:rsidRDefault="002644EE">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Состав угроз национальной безопасности. 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Механизмы экономической интеграции. Прогнозирование</w:t>
            </w:r>
          </w:p>
        </w:tc>
        <w:tc>
          <w:tcPr>
            <w:tcW w:w="3020" w:type="dxa"/>
          </w:tcPr>
          <w:p w:rsidR="0099536A" w:rsidRDefault="002644EE">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решение задач</w:t>
            </w:r>
          </w:p>
        </w:tc>
      </w:tr>
    </w:tbl>
    <w:p w:rsidR="0099536A" w:rsidRDefault="0099536A">
      <w:pPr>
        <w:pStyle w:val="Default"/>
        <w:spacing w:line="360" w:lineRule="auto"/>
        <w:rPr>
          <w:iCs/>
          <w:color w:val="auto"/>
          <w:sz w:val="28"/>
          <w:szCs w:val="28"/>
        </w:rPr>
      </w:pPr>
    </w:p>
    <w:p w:rsidR="0099536A" w:rsidRDefault="002644EE">
      <w:pPr>
        <w:pStyle w:val="10"/>
        <w:numPr>
          <w:ilvl w:val="1"/>
          <w:numId w:val="7"/>
        </w:numPr>
        <w:rPr>
          <w:rFonts w:ascii="Times New Roman" w:hAnsi="Times New Roman" w:cs="Times New Roman"/>
          <w:b/>
          <w:color w:val="auto"/>
        </w:rPr>
      </w:pPr>
      <w:bookmarkStart w:id="13" w:name="_Toc114683330"/>
      <w:r>
        <w:rPr>
          <w:rFonts w:ascii="Times New Roman" w:hAnsi="Times New Roman" w:cs="Times New Roman"/>
          <w:b/>
          <w:color w:val="auto"/>
        </w:rPr>
        <w:t>Перечень вопросов, заданий, тем для подготовки к текущему контролю</w:t>
      </w:r>
      <w:bookmarkEnd w:id="13"/>
    </w:p>
    <w:p w:rsidR="0099536A" w:rsidRDefault="002644EE">
      <w:pPr>
        <w:spacing w:before="240"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 текущего контроля знаний является:</w:t>
      </w:r>
    </w:p>
    <w:p w:rsidR="0099536A" w:rsidRDefault="002644E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Расчетно-аналитическая работа.</w:t>
      </w:r>
    </w:p>
    <w:p w:rsidR="0099536A" w:rsidRDefault="002644EE">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Примерные вопросы для подготовки к текущему контролю успеваемости: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lastRenderedPageBreak/>
        <w:t>Система индикаторов стратегического развития экономики.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Принципы расчета, обоснования и согласования стратегических целей развития экономики.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Ключевые финансово-экономические показатели, характеризующие состояние вида экономической деятельности.</w:t>
      </w:r>
    </w:p>
    <w:p w:rsidR="0099536A" w:rsidRDefault="002644EE">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Отражение взаимодействия динамических и структурных характеристик развития экономики в теории.</w:t>
      </w:r>
    </w:p>
    <w:p w:rsidR="0099536A" w:rsidRDefault="002644EE">
      <w:pPr>
        <w:pStyle w:val="32"/>
        <w:widowControl w:val="0"/>
        <w:numPr>
          <w:ilvl w:val="0"/>
          <w:numId w:val="6"/>
        </w:numPr>
        <w:tabs>
          <w:tab w:val="left" w:pos="1134"/>
        </w:tabs>
        <w:spacing w:after="0" w:line="360" w:lineRule="auto"/>
        <w:ind w:left="0" w:firstLine="546"/>
        <w:jc w:val="both"/>
        <w:rPr>
          <w:sz w:val="28"/>
          <w:szCs w:val="28"/>
        </w:rPr>
      </w:pPr>
      <w:r>
        <w:rPr>
          <w:sz w:val="28"/>
          <w:szCs w:val="28"/>
        </w:rPr>
        <w:t>Роль макроструктурного анализа и прогнозирования при обосновании мероприятий в области экономической политики.</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Таблицы «затраты-выпуск» и межотраслевой баланс.</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Механизмы анализа глубины и эффективности межотраслевых взаимодействий.</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Основные взаимодействия между уровнями экономической системы, их анализ и прогнозирования.</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Особенности подготовки сценариев для макроструктурного прогнозирования.</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Специфика средне- и долгосрочных стратегических прогнозов.</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Ключевые приемы, используемые при формировании стратегических прогнозов.</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 xml:space="preserve">Проблемы согласования прогнозов на национальном и региональном уровнях </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 xml:space="preserve">Модели прогнозирования пространственного развития </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Глобальные цепочки создания добавленной стоимости и возможности количественных оценок их влияния на развитие экономики</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Прикладные задачи, решаемые с помощью макроструктурного анализа и прогнозирования.</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Статическая и ценовая модели межотраслевого баланса.</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Динамические межотраслевые макромодели.</w:t>
      </w:r>
    </w:p>
    <w:p w:rsidR="0099536A" w:rsidRDefault="002644EE">
      <w:pPr>
        <w:pStyle w:val="a8"/>
        <w:numPr>
          <w:ilvl w:val="0"/>
          <w:numId w:val="6"/>
        </w:numPr>
        <w:tabs>
          <w:tab w:val="left" w:pos="1134"/>
        </w:tabs>
        <w:spacing w:line="360" w:lineRule="auto"/>
        <w:ind w:left="0" w:firstLine="546"/>
        <w:jc w:val="both"/>
        <w:rPr>
          <w:bCs/>
          <w:sz w:val="28"/>
          <w:szCs w:val="28"/>
        </w:rPr>
      </w:pPr>
      <w:r>
        <w:rPr>
          <w:bCs/>
          <w:sz w:val="28"/>
          <w:szCs w:val="28"/>
        </w:rPr>
        <w:t>Критерии и методика оценки качества стратегического прогноза</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lastRenderedPageBreak/>
        <w:t>Правовая основа обеспечения экономической безопасности в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Стратегия экономической безопасности, как основополагающий документ, регулирующий сферу экономической безопасности в России.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Глобализация и ее роль в экономической безопасности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Глобальные вызовы, угрозы, риски в экономической сфере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Региональные различия в экономике Российской Федерации.</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 О стратегии пространственного развития Российской Федерации. </w:t>
      </w:r>
    </w:p>
    <w:p w:rsidR="0099536A" w:rsidRDefault="002644EE">
      <w:pPr>
        <w:pStyle w:val="a8"/>
        <w:numPr>
          <w:ilvl w:val="0"/>
          <w:numId w:val="6"/>
        </w:numPr>
        <w:tabs>
          <w:tab w:val="left" w:pos="1134"/>
        </w:tabs>
        <w:spacing w:line="360" w:lineRule="auto"/>
        <w:ind w:left="0" w:firstLine="546"/>
        <w:jc w:val="both"/>
        <w:rPr>
          <w:sz w:val="28"/>
          <w:szCs w:val="28"/>
        </w:rPr>
      </w:pPr>
      <w:r>
        <w:rPr>
          <w:sz w:val="28"/>
          <w:szCs w:val="28"/>
        </w:rPr>
        <w:t xml:space="preserve">Взаимодействие экономических интересов региона, муниципалитетов, регионов и федерального центра. </w:t>
      </w:r>
    </w:p>
    <w:p w:rsidR="0099536A" w:rsidRDefault="0099536A">
      <w:pPr>
        <w:spacing w:after="0"/>
        <w:rPr>
          <w:rFonts w:ascii="Times New Roman" w:hAnsi="Times New Roman" w:cs="Times New Roman"/>
          <w:b/>
          <w:sz w:val="28"/>
          <w:szCs w:val="28"/>
        </w:rPr>
      </w:pPr>
    </w:p>
    <w:p w:rsidR="0099536A" w:rsidRDefault="002644EE">
      <w:pPr>
        <w:spacing w:after="0"/>
        <w:rPr>
          <w:rFonts w:ascii="Times New Roman" w:hAnsi="Times New Roman" w:cs="Times New Roman"/>
          <w:b/>
          <w:sz w:val="28"/>
          <w:szCs w:val="28"/>
        </w:rPr>
      </w:pPr>
      <w:r>
        <w:rPr>
          <w:rFonts w:ascii="Times New Roman" w:hAnsi="Times New Roman" w:cs="Times New Roman"/>
          <w:b/>
          <w:sz w:val="28"/>
          <w:szCs w:val="28"/>
        </w:rPr>
        <w:t>Примеры тестовых заданий для текущего контроля знаний</w:t>
      </w:r>
    </w:p>
    <w:p w:rsidR="0099536A" w:rsidRDefault="0099536A">
      <w:pPr>
        <w:spacing w:after="0"/>
        <w:rPr>
          <w:rFonts w:ascii="Times New Roman" w:hAnsi="Times New Roman" w:cs="Times New Roman"/>
          <w:sz w:val="28"/>
          <w:szCs w:val="28"/>
        </w:rPr>
      </w:pPr>
    </w:p>
    <w:p w:rsidR="0099536A" w:rsidRDefault="002644EE">
      <w:pPr>
        <w:spacing w:after="0" w:line="240" w:lineRule="auto"/>
        <w:ind w:firstLine="360"/>
        <w:jc w:val="both"/>
        <w:rPr>
          <w:rFonts w:ascii="Times New Roman" w:hAnsi="Times New Roman" w:cs="Times New Roman"/>
          <w:sz w:val="24"/>
          <w:szCs w:val="24"/>
        </w:rPr>
      </w:pPr>
      <w:r>
        <w:rPr>
          <w:rFonts w:ascii="Times New Roman" w:hAnsi="Times New Roman" w:cs="Times New Roman"/>
          <w:b/>
          <w:sz w:val="24"/>
          <w:szCs w:val="24"/>
        </w:rPr>
        <w:t xml:space="preserve">Задание 1. </w:t>
      </w:r>
      <w:r>
        <w:rPr>
          <w:rFonts w:ascii="Times New Roman" w:hAnsi="Times New Roman" w:cs="Times New Roman"/>
          <w:sz w:val="24"/>
          <w:szCs w:val="24"/>
        </w:rPr>
        <w:t>Укажите правильные утверждения относительно взаимосвязи методологии и методики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а. методология планирования и методика планирования – понятия идентичные;</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методика планирования является частью методологии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методология и методика планирования являются элементами логики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г. методология и методика планирования в совокупности образуют процесс планирования;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д. методика планирования в составе методологии планирования включается в состав теоретико-методологической подсистемы плановой науки.</w:t>
      </w:r>
    </w:p>
    <w:p w:rsidR="0099536A" w:rsidRDefault="0099536A">
      <w:pPr>
        <w:spacing w:after="0" w:line="240" w:lineRule="auto"/>
        <w:ind w:left="360"/>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 xml:space="preserve">Задание 2. </w:t>
      </w:r>
      <w:r>
        <w:rPr>
          <w:rFonts w:ascii="Times New Roman" w:hAnsi="Times New Roman" w:cs="Times New Roman"/>
          <w:sz w:val="24"/>
          <w:szCs w:val="24"/>
        </w:rPr>
        <w:t>Для каких прогнозов характерен приоритетный учет качественные тенденции изменения в объекте прогнозирования:</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а. краткосрочных;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среднесрочных;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оперативных;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г. долгосрочных;</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д. всех вышеперечисленных.</w:t>
      </w:r>
    </w:p>
    <w:p w:rsidR="0099536A" w:rsidRDefault="0099536A">
      <w:pPr>
        <w:spacing w:after="0" w:line="240" w:lineRule="auto"/>
        <w:ind w:left="360"/>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Задание 3.</w:t>
      </w:r>
      <w:r>
        <w:rPr>
          <w:rFonts w:ascii="Times New Roman" w:hAnsi="Times New Roman" w:cs="Times New Roman"/>
          <w:sz w:val="24"/>
          <w:szCs w:val="24"/>
        </w:rPr>
        <w:t xml:space="preserve"> Методом стратегического планирования является:</w:t>
      </w:r>
    </w:p>
    <w:p w:rsidR="0099536A" w:rsidRDefault="002644EE">
      <w:pPr>
        <w:spacing w:after="0" w:line="240" w:lineRule="auto"/>
        <w:ind w:left="360"/>
        <w:rPr>
          <w:rFonts w:ascii="Times New Roman" w:hAnsi="Times New Roman" w:cs="Times New Roman"/>
          <w:bCs/>
          <w:iCs/>
          <w:sz w:val="24"/>
          <w:szCs w:val="24"/>
        </w:rPr>
      </w:pPr>
      <w:r>
        <w:rPr>
          <w:rFonts w:ascii="Times New Roman" w:hAnsi="Times New Roman" w:cs="Times New Roman"/>
          <w:sz w:val="24"/>
          <w:szCs w:val="24"/>
        </w:rPr>
        <w:t xml:space="preserve">а. </w:t>
      </w:r>
      <w:r>
        <w:rPr>
          <w:rFonts w:ascii="Times New Roman" w:hAnsi="Times New Roman" w:cs="Times New Roman"/>
          <w:bCs/>
          <w:iCs/>
          <w:sz w:val="24"/>
          <w:szCs w:val="24"/>
        </w:rPr>
        <w:t>согласованность и сбалансированность документов стратегического планирования по приоритетам, целям, задачам, мероприятиям, показателям, финансовым и иным ресурсам и срокам реализации;</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форму приложения теории познания и диалектики к исследованию процессов, происходящих в природе, обществе, мышлении;</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конкретный способ (технический прием), с помощью которого решается какая-либо проблема планирования и рассчитываются числовые значения показателей прогнозов, стратегических программ и планов;</w:t>
      </w: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г. единое, целостное направление использования (применения) логики, принципов и методов стратегического планирования в ходе разработки прогнозов, проектов стратегических программ и планов всех уровней и временных горизонтов.</w:t>
      </w:r>
    </w:p>
    <w:p w:rsidR="0099536A" w:rsidRDefault="0099536A">
      <w:pPr>
        <w:spacing w:after="0" w:line="240" w:lineRule="auto"/>
        <w:ind w:left="360"/>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Задание 4.</w:t>
      </w:r>
      <w:r>
        <w:rPr>
          <w:rFonts w:ascii="Times New Roman" w:hAnsi="Times New Roman" w:cs="Times New Roman"/>
          <w:sz w:val="24"/>
          <w:szCs w:val="24"/>
        </w:rPr>
        <w:t xml:space="preserve"> Важнейшими преимуществами стратегического планирования являются:</w:t>
      </w:r>
    </w:p>
    <w:p w:rsidR="0099536A" w:rsidRDefault="002644EE">
      <w:pPr>
        <w:pStyle w:val="a8"/>
        <w:numPr>
          <w:ilvl w:val="0"/>
          <w:numId w:val="3"/>
        </w:numPr>
        <w:ind w:left="360" w:firstLine="0"/>
        <w:jc w:val="both"/>
      </w:pPr>
      <w:r>
        <w:t>гибкость планового горизонта;</w:t>
      </w:r>
    </w:p>
    <w:p w:rsidR="0099536A" w:rsidRDefault="002644EE">
      <w:pPr>
        <w:pStyle w:val="a8"/>
        <w:numPr>
          <w:ilvl w:val="0"/>
          <w:numId w:val="3"/>
        </w:numPr>
        <w:ind w:left="360" w:firstLine="0"/>
        <w:jc w:val="both"/>
      </w:pPr>
      <w:r>
        <w:t>высокий уровень конкретности планов;</w:t>
      </w:r>
    </w:p>
    <w:p w:rsidR="0099536A" w:rsidRDefault="002644EE">
      <w:pPr>
        <w:pStyle w:val="a8"/>
        <w:numPr>
          <w:ilvl w:val="0"/>
          <w:numId w:val="3"/>
        </w:numPr>
        <w:ind w:left="360" w:firstLine="0"/>
        <w:jc w:val="both"/>
      </w:pPr>
      <w:r>
        <w:t>концентрация полномочий по разработке стратегий на высшем уровне управления;</w:t>
      </w:r>
    </w:p>
    <w:p w:rsidR="0099536A" w:rsidRDefault="002644EE">
      <w:pPr>
        <w:pStyle w:val="a8"/>
        <w:numPr>
          <w:ilvl w:val="0"/>
          <w:numId w:val="3"/>
        </w:numPr>
        <w:ind w:left="360" w:firstLine="0"/>
        <w:jc w:val="both"/>
      </w:pPr>
      <w:r>
        <w:t>обоснованность целей;</w:t>
      </w:r>
    </w:p>
    <w:p w:rsidR="0099536A" w:rsidRDefault="002644EE">
      <w:pPr>
        <w:pStyle w:val="a8"/>
        <w:numPr>
          <w:ilvl w:val="0"/>
          <w:numId w:val="3"/>
        </w:numPr>
        <w:ind w:left="360" w:firstLine="0"/>
        <w:jc w:val="both"/>
      </w:pPr>
      <w:r>
        <w:t>непрерывность плановой работы;</w:t>
      </w:r>
    </w:p>
    <w:p w:rsidR="0099536A" w:rsidRDefault="002644EE">
      <w:pPr>
        <w:pStyle w:val="a8"/>
        <w:numPr>
          <w:ilvl w:val="0"/>
          <w:numId w:val="3"/>
        </w:numPr>
        <w:ind w:left="360" w:firstLine="0"/>
        <w:jc w:val="both"/>
      </w:pPr>
      <w:r>
        <w:t>участие широких кругов общества в процессе планирования;</w:t>
      </w:r>
    </w:p>
    <w:p w:rsidR="0099536A" w:rsidRDefault="002644EE">
      <w:pPr>
        <w:pStyle w:val="a8"/>
        <w:numPr>
          <w:ilvl w:val="0"/>
          <w:numId w:val="3"/>
        </w:numPr>
        <w:ind w:left="360" w:firstLine="0"/>
        <w:jc w:val="both"/>
      </w:pPr>
      <w:r>
        <w:t>наличие альтернатив.</w:t>
      </w:r>
    </w:p>
    <w:p w:rsidR="0099536A" w:rsidRDefault="0099536A">
      <w:pPr>
        <w:spacing w:after="0" w:line="240" w:lineRule="auto"/>
        <w:ind w:left="360"/>
        <w:jc w:val="both"/>
        <w:rPr>
          <w:rFonts w:ascii="Times New Roman" w:hAnsi="Times New Roman" w:cs="Times New Roman"/>
          <w:sz w:val="24"/>
          <w:szCs w:val="24"/>
        </w:rPr>
      </w:pPr>
    </w:p>
    <w:p w:rsidR="0099536A" w:rsidRDefault="002644EE">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 xml:space="preserve">Задание 5. </w:t>
      </w:r>
      <w:r>
        <w:rPr>
          <w:rFonts w:ascii="Times New Roman" w:hAnsi="Times New Roman" w:cs="Times New Roman"/>
          <w:sz w:val="24"/>
          <w:szCs w:val="24"/>
        </w:rPr>
        <w:t>Правильными формами взаимосвязи методологии и методики планирования и их понятий являются:</w:t>
      </w:r>
    </w:p>
    <w:p w:rsidR="0099536A" w:rsidRDefault="002644EE">
      <w:pPr>
        <w:pStyle w:val="a8"/>
        <w:numPr>
          <w:ilvl w:val="0"/>
          <w:numId w:val="4"/>
        </w:numPr>
        <w:ind w:left="360" w:firstLine="0"/>
        <w:jc w:val="both"/>
      </w:pPr>
      <w:r>
        <w:t>методология планирования и методика планирования – понятия идентичные;</w:t>
      </w:r>
    </w:p>
    <w:p w:rsidR="0099536A" w:rsidRDefault="002644EE">
      <w:pPr>
        <w:pStyle w:val="a8"/>
        <w:numPr>
          <w:ilvl w:val="0"/>
          <w:numId w:val="4"/>
        </w:numPr>
        <w:ind w:left="360" w:firstLine="0"/>
        <w:jc w:val="both"/>
      </w:pPr>
      <w:r>
        <w:t>методика планирования является частью методологии планирования;</w:t>
      </w:r>
    </w:p>
    <w:p w:rsidR="0099536A" w:rsidRDefault="002644EE">
      <w:pPr>
        <w:pStyle w:val="a8"/>
        <w:numPr>
          <w:ilvl w:val="0"/>
          <w:numId w:val="4"/>
        </w:numPr>
        <w:ind w:left="360" w:firstLine="0"/>
        <w:jc w:val="both"/>
      </w:pPr>
      <w:r>
        <w:t>методология и методика планирования являются элементами логики планирования;</w:t>
      </w:r>
    </w:p>
    <w:p w:rsidR="0099536A" w:rsidRDefault="002644EE">
      <w:pPr>
        <w:pStyle w:val="a8"/>
        <w:numPr>
          <w:ilvl w:val="0"/>
          <w:numId w:val="4"/>
        </w:numPr>
        <w:ind w:left="360" w:firstLine="0"/>
        <w:jc w:val="both"/>
      </w:pPr>
      <w:r>
        <w:t>методология и методика планирования в совокупности образуют процесс планирования;</w:t>
      </w:r>
    </w:p>
    <w:p w:rsidR="0099536A" w:rsidRDefault="002644EE">
      <w:pPr>
        <w:pStyle w:val="a8"/>
        <w:numPr>
          <w:ilvl w:val="0"/>
          <w:numId w:val="4"/>
        </w:numPr>
        <w:ind w:left="360" w:firstLine="0"/>
        <w:jc w:val="both"/>
      </w:pPr>
      <w:r>
        <w:t>методика планирования в составе методологии планирования включается в состав теоретико-методологической подсистемы плановой науки.</w:t>
      </w:r>
    </w:p>
    <w:p w:rsidR="0099536A" w:rsidRDefault="0099536A">
      <w:pPr>
        <w:pStyle w:val="a8"/>
        <w:ind w:left="360"/>
        <w:jc w:val="both"/>
      </w:pP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Задание 6</w:t>
      </w:r>
      <w:r>
        <w:rPr>
          <w:rFonts w:ascii="Times New Roman" w:hAnsi="Times New Roman" w:cs="Times New Roman"/>
          <w:sz w:val="24"/>
          <w:szCs w:val="24"/>
        </w:rPr>
        <w:t xml:space="preserve">. Структура национальной экономики не может быть рассмотрена как: </w:t>
      </w:r>
    </w:p>
    <w:p w:rsidR="0099536A" w:rsidRDefault="002644EE">
      <w:pPr>
        <w:pStyle w:val="a8"/>
        <w:numPr>
          <w:ilvl w:val="0"/>
          <w:numId w:val="9"/>
        </w:numPr>
        <w:jc w:val="both"/>
      </w:pPr>
      <w:r>
        <w:t xml:space="preserve">воспроизводственная; </w:t>
      </w:r>
    </w:p>
    <w:p w:rsidR="0099536A" w:rsidRDefault="002644EE">
      <w:pPr>
        <w:pStyle w:val="a8"/>
        <w:numPr>
          <w:ilvl w:val="0"/>
          <w:numId w:val="9"/>
        </w:numPr>
        <w:ind w:left="360" w:firstLine="0"/>
        <w:jc w:val="both"/>
      </w:pPr>
      <w:r>
        <w:t xml:space="preserve">отраслевая; </w:t>
      </w:r>
    </w:p>
    <w:p w:rsidR="0099536A" w:rsidRDefault="002644EE">
      <w:pPr>
        <w:pStyle w:val="a8"/>
        <w:numPr>
          <w:ilvl w:val="0"/>
          <w:numId w:val="9"/>
        </w:numPr>
        <w:ind w:left="360" w:firstLine="0"/>
        <w:jc w:val="both"/>
      </w:pPr>
      <w:r>
        <w:t xml:space="preserve">региональная; </w:t>
      </w:r>
    </w:p>
    <w:p w:rsidR="0099536A" w:rsidRDefault="002644EE">
      <w:pPr>
        <w:pStyle w:val="a8"/>
        <w:numPr>
          <w:ilvl w:val="0"/>
          <w:numId w:val="9"/>
        </w:numPr>
        <w:ind w:left="360" w:firstLine="0"/>
        <w:jc w:val="both"/>
      </w:pPr>
      <w:r>
        <w:t>межнациональная.</w:t>
      </w:r>
    </w:p>
    <w:p w:rsidR="0099536A" w:rsidRDefault="0099536A">
      <w:pPr>
        <w:pStyle w:val="a8"/>
        <w:ind w:left="360"/>
      </w:pPr>
    </w:p>
    <w:p w:rsidR="0099536A" w:rsidRDefault="002644EE">
      <w:pPr>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Задание 7</w:t>
      </w:r>
      <w:r>
        <w:rPr>
          <w:rFonts w:ascii="Times New Roman" w:hAnsi="Times New Roman" w:cs="Times New Roman"/>
          <w:sz w:val="24"/>
          <w:szCs w:val="24"/>
        </w:rPr>
        <w:t>. Какая из указанных ниже целей не относится к числу основных целей национальной экономики?</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а. стабильность цен;</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б. поддержание внешнеторгового баланса;</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в. ликвидация дефицита государственного бюджета;</w:t>
      </w:r>
    </w:p>
    <w:p w:rsidR="0099536A" w:rsidRDefault="002644EE">
      <w:pPr>
        <w:spacing w:after="0"/>
        <w:ind w:left="357"/>
        <w:rPr>
          <w:rFonts w:ascii="Times New Roman" w:hAnsi="Times New Roman" w:cs="Times New Roman"/>
          <w:sz w:val="24"/>
          <w:szCs w:val="24"/>
        </w:rPr>
      </w:pPr>
      <w:r>
        <w:rPr>
          <w:rFonts w:ascii="Times New Roman" w:hAnsi="Times New Roman" w:cs="Times New Roman"/>
          <w:sz w:val="24"/>
          <w:szCs w:val="24"/>
        </w:rPr>
        <w:t>г. высокий уровень занятости.</w:t>
      </w:r>
    </w:p>
    <w:p w:rsidR="0099536A" w:rsidRDefault="0099536A">
      <w:pPr>
        <w:spacing w:after="0"/>
        <w:ind w:left="357"/>
        <w:rPr>
          <w:rFonts w:ascii="Times New Roman" w:hAnsi="Times New Roman" w:cs="Times New Roman"/>
          <w:sz w:val="24"/>
          <w:szCs w:val="24"/>
        </w:rPr>
      </w:pPr>
    </w:p>
    <w:p w:rsidR="0099536A" w:rsidRDefault="002644EE">
      <w:pPr>
        <w:pStyle w:val="a8"/>
        <w:ind w:left="360"/>
      </w:pPr>
      <w:r>
        <w:rPr>
          <w:b/>
          <w:bCs/>
        </w:rPr>
        <w:t>Задание 8</w:t>
      </w:r>
      <w:r>
        <w:t>. Какая из перечисленных характеристик не является определяющей для плановой экономической системы?</w:t>
      </w:r>
    </w:p>
    <w:p w:rsidR="0099536A" w:rsidRDefault="002644EE">
      <w:pPr>
        <w:pStyle w:val="a8"/>
        <w:numPr>
          <w:ilvl w:val="0"/>
          <w:numId w:val="10"/>
        </w:numPr>
        <w:jc w:val="both"/>
      </w:pPr>
      <w:r>
        <w:t>устойчивое превышение спроса над предложением;</w:t>
      </w:r>
    </w:p>
    <w:p w:rsidR="0099536A" w:rsidRDefault="002644EE">
      <w:pPr>
        <w:pStyle w:val="a8"/>
        <w:numPr>
          <w:ilvl w:val="0"/>
          <w:numId w:val="10"/>
        </w:numPr>
        <w:ind w:left="360" w:firstLine="0"/>
        <w:jc w:val="both"/>
      </w:pPr>
      <w:r>
        <w:t>регулирование частнопредпринимательской деятельности в сфере потребительской кооперации;</w:t>
      </w:r>
    </w:p>
    <w:p w:rsidR="0099536A" w:rsidRDefault="002644EE">
      <w:pPr>
        <w:pStyle w:val="a8"/>
        <w:numPr>
          <w:ilvl w:val="0"/>
          <w:numId w:val="10"/>
        </w:numPr>
        <w:ind w:left="360" w:firstLine="0"/>
        <w:jc w:val="both"/>
      </w:pPr>
      <w:r>
        <w:t>доминирование государственной собственности государства на экономические ресурсы;</w:t>
      </w:r>
    </w:p>
    <w:p w:rsidR="0099536A" w:rsidRDefault="002644EE">
      <w:pPr>
        <w:pStyle w:val="a8"/>
        <w:numPr>
          <w:ilvl w:val="0"/>
          <w:numId w:val="10"/>
        </w:numPr>
        <w:ind w:left="360" w:firstLine="0"/>
        <w:jc w:val="both"/>
      </w:pPr>
      <w:r>
        <w:t>прогрессивная система налогообложения.</w:t>
      </w:r>
    </w:p>
    <w:p w:rsidR="0099536A" w:rsidRDefault="0099536A">
      <w:pPr>
        <w:pStyle w:val="Default"/>
        <w:ind w:left="360"/>
        <w:rPr>
          <w:b/>
          <w:bCs/>
        </w:rPr>
      </w:pPr>
    </w:p>
    <w:p w:rsidR="0099536A" w:rsidRDefault="002644EE">
      <w:pPr>
        <w:pStyle w:val="Default"/>
        <w:ind w:left="360"/>
        <w:rPr>
          <w:color w:val="auto"/>
        </w:rPr>
      </w:pPr>
      <w:r>
        <w:rPr>
          <w:b/>
          <w:bCs/>
        </w:rPr>
        <w:t>Задание 9.</w:t>
      </w:r>
      <w:r>
        <w:t xml:space="preserve"> </w:t>
      </w:r>
      <w:r>
        <w:rPr>
          <w:color w:val="auto"/>
        </w:rPr>
        <w:t>Элементом стратегического планирования НЕ является:</w:t>
      </w:r>
    </w:p>
    <w:p w:rsidR="0099536A" w:rsidRDefault="002644EE">
      <w:pPr>
        <w:pStyle w:val="Default"/>
        <w:ind w:left="360"/>
        <w:jc w:val="both"/>
        <w:rPr>
          <w:color w:val="auto"/>
        </w:rPr>
      </w:pPr>
      <w:r>
        <w:rPr>
          <w:color w:val="auto"/>
        </w:rPr>
        <w:t>а. бюджетное финансирование;</w:t>
      </w:r>
    </w:p>
    <w:p w:rsidR="0099536A" w:rsidRDefault="002644EE">
      <w:pPr>
        <w:pStyle w:val="Default"/>
        <w:ind w:left="360"/>
        <w:jc w:val="both"/>
        <w:rPr>
          <w:color w:val="auto"/>
        </w:rPr>
      </w:pPr>
      <w:r>
        <w:rPr>
          <w:color w:val="auto"/>
        </w:rPr>
        <w:t>б. прогнозирование;</w:t>
      </w:r>
    </w:p>
    <w:p w:rsidR="0099536A" w:rsidRDefault="002644EE">
      <w:pPr>
        <w:pStyle w:val="Default"/>
        <w:ind w:left="360"/>
        <w:jc w:val="both"/>
        <w:rPr>
          <w:color w:val="auto"/>
        </w:rPr>
      </w:pPr>
      <w:r>
        <w:rPr>
          <w:color w:val="auto"/>
        </w:rPr>
        <w:t>в. планирование;</w:t>
      </w:r>
    </w:p>
    <w:p w:rsidR="0099536A" w:rsidRDefault="002644EE">
      <w:pPr>
        <w:pStyle w:val="Default"/>
        <w:ind w:left="360"/>
        <w:jc w:val="both"/>
        <w:rPr>
          <w:color w:val="auto"/>
        </w:rPr>
      </w:pPr>
      <w:r>
        <w:rPr>
          <w:color w:val="auto"/>
        </w:rPr>
        <w:t>г. система целеполагания.</w:t>
      </w:r>
    </w:p>
    <w:p w:rsidR="0099536A" w:rsidRDefault="0099536A">
      <w:pPr>
        <w:pStyle w:val="Default"/>
        <w:ind w:left="360"/>
        <w:jc w:val="both"/>
        <w:rPr>
          <w:color w:val="auto"/>
        </w:rPr>
      </w:pPr>
    </w:p>
    <w:p w:rsidR="0099536A" w:rsidRDefault="002644EE">
      <w:pPr>
        <w:pStyle w:val="Default"/>
        <w:ind w:left="360"/>
        <w:jc w:val="both"/>
        <w:rPr>
          <w:color w:val="auto"/>
        </w:rPr>
      </w:pPr>
      <w:r>
        <w:rPr>
          <w:b/>
          <w:bCs/>
        </w:rPr>
        <w:lastRenderedPageBreak/>
        <w:t>Задание 10</w:t>
      </w:r>
      <w:r>
        <w:t xml:space="preserve">. </w:t>
      </w:r>
      <w:r>
        <w:rPr>
          <w:color w:val="auto"/>
        </w:rPr>
        <w:t>Чем отличается форсайт от экономического прогнозирования?</w:t>
      </w:r>
    </w:p>
    <w:p w:rsidR="0099536A" w:rsidRDefault="002644EE">
      <w:pPr>
        <w:pStyle w:val="Default"/>
        <w:ind w:left="360"/>
        <w:jc w:val="both"/>
        <w:rPr>
          <w:color w:val="auto"/>
        </w:rPr>
      </w:pPr>
      <w:r>
        <w:rPr>
          <w:color w:val="auto"/>
        </w:rPr>
        <w:t>а. В отличие от экономического прогнозирования в разработке форсайта принимают участие государство, представители частного бизнеса, наука и эксперты.</w:t>
      </w:r>
    </w:p>
    <w:p w:rsidR="0099536A" w:rsidRDefault="002644EE">
      <w:pPr>
        <w:pStyle w:val="Default"/>
        <w:ind w:left="360"/>
        <w:jc w:val="both"/>
        <w:rPr>
          <w:color w:val="auto"/>
        </w:rPr>
      </w:pPr>
      <w:r>
        <w:rPr>
          <w:color w:val="auto"/>
        </w:rPr>
        <w:t xml:space="preserve">б. Форсайт – метод кратко и среднесрочного прогнозирования, тогда как экономическое прогнозирование носит долгосрочный характер. </w:t>
      </w:r>
    </w:p>
    <w:p w:rsidR="0099536A" w:rsidRDefault="002644EE">
      <w:pPr>
        <w:pStyle w:val="Default"/>
        <w:ind w:left="360"/>
        <w:jc w:val="both"/>
        <w:rPr>
          <w:color w:val="auto"/>
        </w:rPr>
      </w:pPr>
      <w:r>
        <w:rPr>
          <w:color w:val="auto"/>
        </w:rPr>
        <w:t>в. Форсайт предполагает продление в будущее сложившихся тенденций, тогда как экономический прогноз носит более комплексный и сценарный характер.</w:t>
      </w:r>
    </w:p>
    <w:p w:rsidR="0099536A" w:rsidRDefault="002644EE">
      <w:pPr>
        <w:pStyle w:val="Default"/>
        <w:ind w:left="360"/>
        <w:jc w:val="both"/>
        <w:rPr>
          <w:color w:val="auto"/>
        </w:rPr>
      </w:pPr>
      <w:r>
        <w:rPr>
          <w:color w:val="auto"/>
        </w:rPr>
        <w:t>г. Форсайт рассматривает только страновые тенденции, потребности и возможности развития, тога как экономический прогноз учитывает тенденции мирового развития.</w:t>
      </w:r>
    </w:p>
    <w:p w:rsidR="0099536A" w:rsidRDefault="0099536A">
      <w:pPr>
        <w:tabs>
          <w:tab w:val="left" w:pos="1134"/>
        </w:tabs>
        <w:spacing w:line="360" w:lineRule="auto"/>
        <w:jc w:val="both"/>
        <w:rPr>
          <w:sz w:val="28"/>
          <w:szCs w:val="28"/>
        </w:rPr>
      </w:pPr>
    </w:p>
    <w:p w:rsidR="0099536A" w:rsidRDefault="002644EE">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Примерная тематика научных докладов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Стратегия пространственного развития России: ожидания и реалии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Траектория инвестиционного роста российского бизнеса, прогнозные оценки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Свободные экономические зоны и территории опережающего развития: возможности и проблемы</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Современные проблемы структурной трансформации национальной экономики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 Экономическое изменение российской модернизации: оценка возможностей и возможные риски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Риски и угрозы цифровой экономики-прогнозная оценка</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 Цифровая экономика или новый образ жизни-оценка перспектив и возможностей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Размышления о путях роста российской экономики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Единое Евразийское экономическое пространство: возможности, ограничения, риски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Кластерная идеология региональной научно-технической политики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Экономический кризис в России: причины и пути выхода</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Современная экономика России: анализ и стратегия развития</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 Экономические реформы в России: анализ результатов и необходимость альтернатив</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Развитие подходов к прогнозированию макропроцессов в современной России.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lastRenderedPageBreak/>
        <w:t>Теоретическое осмысление возможностей научного предвидения социально-экономических сдвигов.</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История становления директивного подхода: вехи теоретико-политических споров в контексте советской истории.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Идеология либерализма: свобода рынка и свобода творчества.</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Стратегическое планирование в рыночной экономике.</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Ограничения современных информационно-статистических показателей.</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Оценка и прогнозирование качества жизни как ключевого показателя роста благосостояния.</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Федеральные целевые программы в России: развитие и результаты.</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Приоритетные национальные проекты в России. </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В поисках эффективных индикаторов государственных программ.</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Концептуальные проблемы действующей системы показателей международной экономической статистики.</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Физическое измерение стоимостных индикаторов. Что стоит за изменениями цен.</w:t>
      </w:r>
    </w:p>
    <w:p w:rsidR="0099536A" w:rsidRDefault="002644EE">
      <w:pPr>
        <w:pStyle w:val="a8"/>
        <w:numPr>
          <w:ilvl w:val="0"/>
          <w:numId w:val="8"/>
        </w:numPr>
        <w:tabs>
          <w:tab w:val="left" w:pos="1134"/>
        </w:tabs>
        <w:spacing w:line="360" w:lineRule="auto"/>
        <w:ind w:left="0" w:firstLine="560"/>
        <w:jc w:val="both"/>
        <w:rPr>
          <w:sz w:val="28"/>
          <w:szCs w:val="28"/>
        </w:rPr>
      </w:pPr>
      <w:r>
        <w:rPr>
          <w:sz w:val="28"/>
          <w:szCs w:val="28"/>
        </w:rPr>
        <w:t xml:space="preserve">Ограничения прогнозирования устойчивого развития национальной экономики. </w:t>
      </w:r>
    </w:p>
    <w:p w:rsidR="0099536A" w:rsidRDefault="0099536A">
      <w:pPr>
        <w:pStyle w:val="a8"/>
        <w:widowControl w:val="0"/>
        <w:ind w:left="1208"/>
        <w:contextualSpacing w:val="0"/>
        <w:jc w:val="both"/>
        <w:rPr>
          <w:bCs/>
          <w:sz w:val="28"/>
          <w:szCs w:val="28"/>
        </w:rPr>
      </w:pPr>
    </w:p>
    <w:p w:rsidR="0099536A" w:rsidRDefault="002644EE">
      <w:pPr>
        <w:pStyle w:val="Default"/>
        <w:spacing w:line="360" w:lineRule="auto"/>
        <w:jc w:val="both"/>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rsidR="0099536A" w:rsidRDefault="0099536A">
      <w:pPr>
        <w:pStyle w:val="Default"/>
        <w:spacing w:line="360" w:lineRule="auto"/>
        <w:jc w:val="both"/>
        <w:rPr>
          <w:i/>
          <w:sz w:val="28"/>
          <w:szCs w:val="28"/>
        </w:rPr>
      </w:pPr>
    </w:p>
    <w:p w:rsidR="0099536A" w:rsidRDefault="002644EE">
      <w:pPr>
        <w:pStyle w:val="10"/>
        <w:numPr>
          <w:ilvl w:val="0"/>
          <w:numId w:val="7"/>
        </w:numPr>
        <w:rPr>
          <w:rFonts w:ascii="Times New Roman" w:hAnsi="Times New Roman" w:cs="Times New Roman"/>
          <w:b/>
          <w:color w:val="auto"/>
        </w:rPr>
      </w:pPr>
      <w:bookmarkStart w:id="14" w:name="_Toc114683331"/>
      <w:bookmarkStart w:id="15" w:name="_Toc73627829"/>
      <w:r>
        <w:rPr>
          <w:rFonts w:ascii="Times New Roman" w:hAnsi="Times New Roman" w:cs="Times New Roman"/>
          <w:b/>
          <w:color w:val="auto"/>
        </w:rPr>
        <w:t>Фонд оценочных средств для проведения промежуточной аттестации обучающихся по дисциплине</w:t>
      </w:r>
      <w:bookmarkEnd w:id="14"/>
      <w:bookmarkEnd w:id="15"/>
    </w:p>
    <w:p w:rsidR="0099536A" w:rsidRDefault="0099536A">
      <w:pPr>
        <w:widowControl w:val="0"/>
        <w:spacing w:after="0" w:line="360" w:lineRule="auto"/>
        <w:ind w:firstLine="709"/>
        <w:jc w:val="both"/>
        <w:rPr>
          <w:rFonts w:ascii="Times New Roman" w:hAnsi="Times New Roman" w:cs="Times New Roman"/>
          <w:sz w:val="28"/>
          <w:szCs w:val="28"/>
        </w:rPr>
      </w:pPr>
    </w:p>
    <w:p w:rsidR="0099536A" w:rsidRDefault="002644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w:t>
      </w:r>
      <w:r>
        <w:rPr>
          <w:rFonts w:ascii="Times New Roman" w:hAnsi="Times New Roman" w:cs="Times New Roman"/>
          <w:sz w:val="28"/>
          <w:szCs w:val="28"/>
        </w:rPr>
        <w:lastRenderedPageBreak/>
        <w:t>вательной программы (перечень компетенций) с указанием индикаторов их достижения и планируемых результатов обучения по дисциплине».</w:t>
      </w:r>
    </w:p>
    <w:p w:rsidR="0099536A" w:rsidRDefault="002644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Примеры оценочных средств для проверки каждой компетенции, формируемой дисциплины.</w:t>
      </w:r>
    </w:p>
    <w:p w:rsidR="0099536A" w:rsidRDefault="002644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p>
    <w:p w:rsidR="0099536A" w:rsidRDefault="0099536A">
      <w:pPr>
        <w:pStyle w:val="Default"/>
        <w:spacing w:line="360" w:lineRule="auto"/>
        <w:jc w:val="right"/>
        <w:rPr>
          <w:i/>
          <w:iCs/>
          <w:color w:val="auto"/>
        </w:rPr>
      </w:pPr>
    </w:p>
    <w:p w:rsidR="0099536A" w:rsidRDefault="002644EE">
      <w:pPr>
        <w:pStyle w:val="Default"/>
        <w:spacing w:line="360" w:lineRule="auto"/>
        <w:jc w:val="right"/>
        <w:rPr>
          <w:i/>
          <w:iCs/>
          <w:color w:val="auto"/>
        </w:rPr>
      </w:pPr>
      <w:bookmarkStart w:id="16" w:name="_Toc452654469"/>
      <w:r>
        <w:rPr>
          <w:i/>
          <w:iCs/>
          <w:color w:val="auto"/>
        </w:rPr>
        <w:t>Таблица 9</w:t>
      </w:r>
      <w:bookmarkEnd w:id="16"/>
    </w:p>
    <w:tbl>
      <w:tblPr>
        <w:tblStyle w:val="aff"/>
        <w:tblW w:w="9634" w:type="dxa"/>
        <w:tblLayout w:type="fixed"/>
        <w:tblLook w:val="04A0" w:firstRow="1" w:lastRow="0" w:firstColumn="1" w:lastColumn="0" w:noHBand="0" w:noVBand="1"/>
      </w:tblPr>
      <w:tblGrid>
        <w:gridCol w:w="1413"/>
        <w:gridCol w:w="1134"/>
        <w:gridCol w:w="1418"/>
        <w:gridCol w:w="5669"/>
      </w:tblGrid>
      <w:tr w:rsidR="0099536A">
        <w:tc>
          <w:tcPr>
            <w:tcW w:w="1413" w:type="dxa"/>
            <w:vAlign w:val="center"/>
          </w:tcPr>
          <w:p w:rsidR="0099536A" w:rsidRDefault="002644EE">
            <w:pPr>
              <w:pStyle w:val="Default"/>
              <w:jc w:val="center"/>
              <w:rPr>
                <w:b/>
                <w:iCs/>
                <w:color w:val="auto"/>
              </w:rPr>
            </w:pPr>
            <w:r>
              <w:rPr>
                <w:b/>
                <w:iCs/>
                <w:color w:val="auto"/>
              </w:rPr>
              <w:t>Наименование компетенции</w:t>
            </w:r>
          </w:p>
        </w:tc>
        <w:tc>
          <w:tcPr>
            <w:tcW w:w="1134" w:type="dxa"/>
            <w:vAlign w:val="center"/>
          </w:tcPr>
          <w:p w:rsidR="0099536A" w:rsidRDefault="002644EE">
            <w:pPr>
              <w:pStyle w:val="Default"/>
              <w:jc w:val="center"/>
              <w:rPr>
                <w:b/>
                <w:iCs/>
                <w:color w:val="auto"/>
              </w:rPr>
            </w:pPr>
            <w:r>
              <w:rPr>
                <w:b/>
                <w:iCs/>
                <w:color w:val="auto"/>
              </w:rPr>
              <w:t>Наименование  индикаторов достижения компетенции</w:t>
            </w:r>
          </w:p>
        </w:tc>
        <w:tc>
          <w:tcPr>
            <w:tcW w:w="1418" w:type="dxa"/>
            <w:vAlign w:val="center"/>
          </w:tcPr>
          <w:p w:rsidR="0099536A" w:rsidRDefault="002644EE">
            <w:pPr>
              <w:pStyle w:val="Default"/>
              <w:jc w:val="center"/>
              <w:rPr>
                <w:b/>
                <w:iCs/>
                <w:color w:val="auto"/>
              </w:rPr>
            </w:pPr>
            <w:r>
              <w:rPr>
                <w:b/>
                <w:iCs/>
                <w:color w:val="auto"/>
              </w:rPr>
              <w:t>Результаты обучения (умения и знания), соотнесенные с индикаторами достижения компетенции</w:t>
            </w:r>
          </w:p>
        </w:tc>
        <w:tc>
          <w:tcPr>
            <w:tcW w:w="5668" w:type="dxa"/>
            <w:vAlign w:val="center"/>
          </w:tcPr>
          <w:p w:rsidR="0099536A" w:rsidRDefault="002644EE">
            <w:pPr>
              <w:pStyle w:val="Default"/>
              <w:jc w:val="center"/>
              <w:rPr>
                <w:b/>
                <w:iCs/>
                <w:color w:val="auto"/>
              </w:rPr>
            </w:pPr>
            <w:r>
              <w:rPr>
                <w:b/>
                <w:iCs/>
                <w:color w:val="auto"/>
              </w:rPr>
              <w:t>Типовые контрольные задания</w:t>
            </w:r>
          </w:p>
        </w:tc>
      </w:tr>
      <w:tr w:rsidR="0099536A">
        <w:trPr>
          <w:trHeight w:val="308"/>
        </w:trPr>
        <w:tc>
          <w:tcPr>
            <w:tcW w:w="2547" w:type="dxa"/>
            <w:gridSpan w:val="2"/>
            <w:vAlign w:val="center"/>
          </w:tcPr>
          <w:p w:rsidR="0099536A" w:rsidRDefault="002644EE">
            <w:pPr>
              <w:pStyle w:val="Default"/>
              <w:spacing w:line="360" w:lineRule="auto"/>
              <w:jc w:val="center"/>
              <w:rPr>
                <w:iCs/>
                <w:color w:val="auto"/>
              </w:rPr>
            </w:pPr>
            <w:r>
              <w:rPr>
                <w:iCs/>
                <w:color w:val="auto"/>
              </w:rPr>
              <w:t>ПКН-2, УК-10</w:t>
            </w:r>
          </w:p>
        </w:tc>
        <w:tc>
          <w:tcPr>
            <w:tcW w:w="1418" w:type="dxa"/>
            <w:vAlign w:val="center"/>
          </w:tcPr>
          <w:p w:rsidR="0099536A" w:rsidRDefault="0099536A">
            <w:pPr>
              <w:pStyle w:val="Default"/>
              <w:spacing w:line="360" w:lineRule="auto"/>
              <w:jc w:val="center"/>
              <w:rPr>
                <w:iCs/>
                <w:color w:val="auto"/>
              </w:rPr>
            </w:pPr>
          </w:p>
        </w:tc>
        <w:tc>
          <w:tcPr>
            <w:tcW w:w="5668" w:type="dxa"/>
            <w:vAlign w:val="center"/>
          </w:tcPr>
          <w:p w:rsidR="0099536A" w:rsidRDefault="0099536A">
            <w:pPr>
              <w:pStyle w:val="Default"/>
              <w:spacing w:line="360" w:lineRule="auto"/>
              <w:jc w:val="center"/>
              <w:rPr>
                <w:iCs/>
                <w:color w:val="auto"/>
              </w:rPr>
            </w:pPr>
          </w:p>
        </w:tc>
      </w:tr>
      <w:tr w:rsidR="0099536A">
        <w:tc>
          <w:tcPr>
            <w:tcW w:w="1413" w:type="dxa"/>
            <w:vMerge w:val="restart"/>
          </w:tcPr>
          <w:p w:rsidR="0099536A" w:rsidRDefault="002644EE">
            <w:pPr>
              <w:pStyle w:val="Default"/>
              <w:spacing w:line="360" w:lineRule="auto"/>
              <w:jc w:val="both"/>
              <w:rPr>
                <w:iCs/>
                <w:color w:val="auto"/>
              </w:rPr>
            </w:pPr>
            <w:r>
              <w:rPr>
                <w:iCs/>
                <w:color w:val="auto"/>
              </w:rPr>
              <w:t>ПКН-2</w:t>
            </w:r>
          </w:p>
          <w:p w:rsidR="0099536A" w:rsidRDefault="002644EE">
            <w:pPr>
              <w:pStyle w:val="Default"/>
              <w:jc w:val="both"/>
              <w:rPr>
                <w:iCs/>
                <w:color w:val="auto"/>
              </w:rPr>
            </w:pPr>
            <w:r>
              <w:rPr>
                <w:iCs/>
                <w:color w:val="auto"/>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iCs/>
                <w:color w:val="auto"/>
              </w:rPr>
              <w:lastRenderedPageBreak/>
              <w:t>ских процессов на микро- и макроуровне</w:t>
            </w:r>
          </w:p>
        </w:tc>
        <w:tc>
          <w:tcPr>
            <w:tcW w:w="1134" w:type="dxa"/>
          </w:tcPr>
          <w:p w:rsidR="0099536A" w:rsidRDefault="002644EE">
            <w:pPr>
              <w:pStyle w:val="Default"/>
              <w:rPr>
                <w:iCs/>
                <w:color w:val="auto"/>
              </w:rPr>
            </w:pPr>
            <w:r>
              <w:rPr>
                <w:b/>
                <w:iCs/>
                <w:color w:val="auto"/>
              </w:rPr>
              <w:lastRenderedPageBreak/>
              <w:t xml:space="preserve">Индикатор 1. </w:t>
            </w:r>
            <w:r>
              <w:rPr>
                <w:iCs/>
                <w:color w:val="auto"/>
              </w:rPr>
              <w:t>Применяет нормативно-правовую базу, регламентирующую порядок расчета финансово-экономических показателей</w:t>
            </w:r>
          </w:p>
          <w:p w:rsidR="0099536A" w:rsidRDefault="0099536A">
            <w:pPr>
              <w:pStyle w:val="Default"/>
              <w:rPr>
                <w:b/>
                <w:iCs/>
                <w:color w:val="auto"/>
              </w:rPr>
            </w:pPr>
          </w:p>
          <w:p w:rsidR="0099536A" w:rsidRDefault="0099536A">
            <w:pPr>
              <w:pStyle w:val="Default"/>
              <w:rPr>
                <w:iCs/>
                <w:color w:val="auto"/>
              </w:rPr>
            </w:pPr>
          </w:p>
        </w:tc>
        <w:tc>
          <w:tcPr>
            <w:tcW w:w="1418" w:type="dxa"/>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rPr>
                <w:sz w:val="23"/>
                <w:szCs w:val="23"/>
              </w:rPr>
            </w:pPr>
            <w:r>
              <w:rPr>
                <w:sz w:val="23"/>
                <w:szCs w:val="23"/>
              </w:rPr>
              <w:t xml:space="preserve">законодательную основу системы стратегического планирования в Российской Федерации; показатели стратегического планирования основных экономических и социальных процессов и нормативно-правовую базу для их </w:t>
            </w:r>
            <w:r>
              <w:rPr>
                <w:sz w:val="23"/>
                <w:szCs w:val="23"/>
              </w:rPr>
              <w:lastRenderedPageBreak/>
              <w:t xml:space="preserve">определения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rPr>
                <w:b/>
                <w:iCs/>
                <w:color w:val="auto"/>
              </w:rPr>
            </w:pPr>
            <w:r>
              <w:rPr>
                <w:sz w:val="23"/>
                <w:szCs w:val="23"/>
              </w:rPr>
              <w:t>формировать экономические планы, проекты и программы в соответствии с действующей нормально-правовой базой; работать с электронными базами данных, содержащими исходную информацию для расчета основных показателей стратегического планирования</w:t>
            </w:r>
          </w:p>
        </w:tc>
        <w:tc>
          <w:tcPr>
            <w:tcW w:w="5668" w:type="dxa"/>
          </w:tcPr>
          <w:p w:rsidR="0099536A" w:rsidRDefault="002644EE">
            <w:pPr>
              <w:pStyle w:val="Default"/>
              <w:rPr>
                <w:b/>
                <w:iCs/>
                <w:color w:val="auto"/>
              </w:rPr>
            </w:pPr>
            <w:r>
              <w:rPr>
                <w:b/>
                <w:iCs/>
                <w:color w:val="auto"/>
              </w:rPr>
              <w:lastRenderedPageBreak/>
              <w:t>Задание 1</w:t>
            </w:r>
          </w:p>
          <w:p w:rsidR="0099536A" w:rsidRDefault="002644EE">
            <w:pPr>
              <w:pStyle w:val="Default"/>
              <w:rPr>
                <w:iCs/>
                <w:color w:val="auto"/>
              </w:rPr>
            </w:pPr>
            <w:r>
              <w:rPr>
                <w:iCs/>
                <w:color w:val="auto"/>
              </w:rPr>
              <w:t>Дайте правильный ответ</w:t>
            </w:r>
          </w:p>
          <w:p w:rsidR="0099536A" w:rsidRDefault="0099536A">
            <w:pPr>
              <w:pStyle w:val="Default"/>
              <w:rPr>
                <w:iCs/>
                <w:color w:val="auto"/>
              </w:rPr>
            </w:pPr>
          </w:p>
          <w:p w:rsidR="0099536A" w:rsidRDefault="002644EE">
            <w:pPr>
              <w:pStyle w:val="Default"/>
              <w:rPr>
                <w:iCs/>
                <w:color w:val="auto"/>
              </w:rPr>
            </w:pPr>
            <w:r>
              <w:rPr>
                <w:iCs/>
                <w:color w:val="auto"/>
              </w:rPr>
              <w:t>1. Когда был принят базовый федеральный закон, регулирующий систему стратегического планирования в Российской Федерации?</w:t>
            </w:r>
          </w:p>
          <w:p w:rsidR="0099536A" w:rsidRDefault="002644EE">
            <w:pPr>
              <w:pStyle w:val="Default"/>
              <w:rPr>
                <w:iCs/>
                <w:color w:val="auto"/>
              </w:rPr>
            </w:pPr>
            <w:r>
              <w:rPr>
                <w:iCs/>
                <w:color w:val="auto"/>
              </w:rPr>
              <w:t>а) в 1993 году</w:t>
            </w:r>
          </w:p>
          <w:p w:rsidR="0099536A" w:rsidRDefault="002644EE">
            <w:pPr>
              <w:pStyle w:val="Default"/>
              <w:rPr>
                <w:iCs/>
                <w:color w:val="auto"/>
              </w:rPr>
            </w:pPr>
            <w:r>
              <w:rPr>
                <w:iCs/>
                <w:color w:val="auto"/>
              </w:rPr>
              <w:t>б) в 2010 году</w:t>
            </w:r>
          </w:p>
          <w:p w:rsidR="0099536A" w:rsidRDefault="002644EE">
            <w:pPr>
              <w:pStyle w:val="Default"/>
              <w:rPr>
                <w:iCs/>
                <w:color w:val="auto"/>
              </w:rPr>
            </w:pPr>
            <w:r>
              <w:rPr>
                <w:iCs/>
                <w:color w:val="auto"/>
              </w:rPr>
              <w:t>в) в 2014 году</w:t>
            </w:r>
          </w:p>
          <w:p w:rsidR="0099536A" w:rsidRDefault="002644EE">
            <w:pPr>
              <w:pStyle w:val="Default"/>
              <w:rPr>
                <w:iCs/>
                <w:color w:val="auto"/>
              </w:rPr>
            </w:pPr>
            <w:r>
              <w:rPr>
                <w:iCs/>
                <w:color w:val="auto"/>
              </w:rPr>
              <w:t>г) в настоящее время данный законопроект находится на обсуждении</w:t>
            </w:r>
          </w:p>
          <w:p w:rsidR="0099536A" w:rsidRDefault="002644EE">
            <w:pPr>
              <w:pStyle w:val="Default"/>
              <w:rPr>
                <w:iCs/>
                <w:color w:val="auto"/>
              </w:rPr>
            </w:pPr>
            <w:r>
              <w:rPr>
                <w:iCs/>
                <w:color w:val="auto"/>
              </w:rPr>
              <w:t>2. Каким документом утверждаются государственные программы Российской Федерации?</w:t>
            </w:r>
          </w:p>
          <w:p w:rsidR="0099536A" w:rsidRDefault="002644EE">
            <w:pPr>
              <w:pStyle w:val="Default"/>
              <w:rPr>
                <w:iCs/>
                <w:color w:val="auto"/>
              </w:rPr>
            </w:pPr>
            <w:r>
              <w:rPr>
                <w:iCs/>
                <w:color w:val="auto"/>
              </w:rPr>
              <w:t>а) Федеральным законом</w:t>
            </w:r>
          </w:p>
          <w:p w:rsidR="0099536A" w:rsidRDefault="002644EE">
            <w:pPr>
              <w:pStyle w:val="Default"/>
              <w:rPr>
                <w:iCs/>
                <w:color w:val="auto"/>
              </w:rPr>
            </w:pPr>
            <w:r>
              <w:rPr>
                <w:iCs/>
                <w:color w:val="auto"/>
              </w:rPr>
              <w:t>б) Указом Президента РФ</w:t>
            </w:r>
          </w:p>
          <w:p w:rsidR="0099536A" w:rsidRDefault="002644EE">
            <w:pPr>
              <w:pStyle w:val="Default"/>
              <w:rPr>
                <w:iCs/>
                <w:color w:val="auto"/>
              </w:rPr>
            </w:pPr>
            <w:r>
              <w:rPr>
                <w:iCs/>
                <w:color w:val="auto"/>
              </w:rPr>
              <w:t>в) Постановлением Правительства РФ</w:t>
            </w:r>
          </w:p>
          <w:p w:rsidR="0099536A" w:rsidRDefault="002644EE">
            <w:pPr>
              <w:pStyle w:val="Default"/>
              <w:rPr>
                <w:iCs/>
                <w:color w:val="auto"/>
              </w:rPr>
            </w:pPr>
            <w:r>
              <w:rPr>
                <w:iCs/>
                <w:color w:val="auto"/>
              </w:rPr>
              <w:t>г) Приказом министерства (ведомства), которое является ответственным исполнителем государственной программы</w:t>
            </w:r>
          </w:p>
          <w:p w:rsidR="0099536A" w:rsidRDefault="002644EE">
            <w:pPr>
              <w:pStyle w:val="Default"/>
              <w:rPr>
                <w:iCs/>
                <w:color w:val="auto"/>
              </w:rPr>
            </w:pPr>
            <w:r>
              <w:rPr>
                <w:iCs/>
                <w:color w:val="auto"/>
              </w:rPr>
              <w:t>3. Элементом стратегического планирования НЕ является:</w:t>
            </w:r>
          </w:p>
          <w:p w:rsidR="0099536A" w:rsidRDefault="002644EE">
            <w:pPr>
              <w:pStyle w:val="Default"/>
              <w:rPr>
                <w:iCs/>
                <w:color w:val="auto"/>
              </w:rPr>
            </w:pPr>
            <w:r>
              <w:rPr>
                <w:iCs/>
                <w:color w:val="auto"/>
              </w:rPr>
              <w:t>а) бюджетное финансирование</w:t>
            </w:r>
          </w:p>
          <w:p w:rsidR="0099536A" w:rsidRDefault="002644EE">
            <w:pPr>
              <w:pStyle w:val="Default"/>
              <w:rPr>
                <w:iCs/>
                <w:color w:val="auto"/>
              </w:rPr>
            </w:pPr>
            <w:r>
              <w:rPr>
                <w:iCs/>
                <w:color w:val="auto"/>
              </w:rPr>
              <w:t>б) прогнозирование</w:t>
            </w:r>
          </w:p>
          <w:p w:rsidR="0099536A" w:rsidRDefault="002644EE">
            <w:pPr>
              <w:pStyle w:val="Default"/>
              <w:rPr>
                <w:iCs/>
                <w:color w:val="auto"/>
              </w:rPr>
            </w:pPr>
            <w:r>
              <w:rPr>
                <w:iCs/>
                <w:color w:val="auto"/>
              </w:rPr>
              <w:lastRenderedPageBreak/>
              <w:t>в) планирование</w:t>
            </w:r>
          </w:p>
          <w:p w:rsidR="0099536A" w:rsidRDefault="002644EE">
            <w:pPr>
              <w:pStyle w:val="Default"/>
              <w:rPr>
                <w:iCs/>
                <w:color w:val="auto"/>
              </w:rPr>
            </w:pPr>
            <w:r>
              <w:rPr>
                <w:iCs/>
                <w:color w:val="auto"/>
              </w:rPr>
              <w:t>г) система целеполагания</w:t>
            </w:r>
          </w:p>
          <w:p w:rsidR="0099536A" w:rsidRDefault="002644EE">
            <w:pPr>
              <w:pStyle w:val="Default"/>
              <w:rPr>
                <w:iCs/>
                <w:color w:val="auto"/>
              </w:rPr>
            </w:pPr>
            <w:r>
              <w:rPr>
                <w:iCs/>
                <w:color w:val="auto"/>
              </w:rPr>
              <w:t>4. Выберите верное утверждение:</w:t>
            </w:r>
          </w:p>
          <w:p w:rsidR="0099536A" w:rsidRDefault="002644EE">
            <w:pPr>
              <w:pStyle w:val="Default"/>
              <w:rPr>
                <w:iCs/>
                <w:color w:val="auto"/>
              </w:rPr>
            </w:pPr>
            <w:r>
              <w:rPr>
                <w:iCs/>
                <w:color w:val="auto"/>
              </w:rPr>
              <w:t>а) Федеральные целевые программы являются структурным элементом государственных программ РФ.</w:t>
            </w:r>
          </w:p>
          <w:p w:rsidR="0099536A" w:rsidRDefault="002644EE">
            <w:pPr>
              <w:pStyle w:val="Default"/>
              <w:rPr>
                <w:iCs/>
                <w:color w:val="auto"/>
              </w:rPr>
            </w:pPr>
            <w:r>
              <w:rPr>
                <w:iCs/>
                <w:color w:val="auto"/>
              </w:rPr>
              <w:t>б) Государственная программа РФ и федеральная целевая программа – тождественные понятия.</w:t>
            </w:r>
          </w:p>
          <w:p w:rsidR="0099536A" w:rsidRDefault="002644EE">
            <w:pPr>
              <w:pStyle w:val="Default"/>
              <w:rPr>
                <w:iCs/>
                <w:color w:val="auto"/>
              </w:rPr>
            </w:pPr>
            <w:r>
              <w:rPr>
                <w:iCs/>
                <w:color w:val="auto"/>
              </w:rPr>
              <w:t>в) Ранее были только федеральные целевые программы, сейчас только государственные программы РФ.</w:t>
            </w:r>
          </w:p>
          <w:p w:rsidR="0099536A" w:rsidRDefault="002644EE">
            <w:pPr>
              <w:pStyle w:val="Default"/>
              <w:rPr>
                <w:iCs/>
                <w:color w:val="auto"/>
              </w:rPr>
            </w:pPr>
            <w:r>
              <w:rPr>
                <w:iCs/>
                <w:color w:val="auto"/>
              </w:rPr>
              <w:t>г) Федеральная целевая программа – более общее понятие, чем государственная программа или национальный проект.</w:t>
            </w:r>
          </w:p>
          <w:p w:rsidR="0099536A" w:rsidRDefault="002644EE">
            <w:pPr>
              <w:pStyle w:val="Default"/>
              <w:rPr>
                <w:iCs/>
                <w:color w:val="auto"/>
              </w:rPr>
            </w:pPr>
            <w:r>
              <w:rPr>
                <w:iCs/>
                <w:color w:val="auto"/>
              </w:rPr>
              <w:t>5. Проранжируйте в порядке подчиненности друг другу документы стратегического планирования: 1) Прогноз социально-экономического развития РФ на период до… 2) Концепция долгосрочного социально-экономического развития Российской Федерации на период до… 3) Стратегия пространственного развития РФ на период до…</w:t>
            </w:r>
          </w:p>
          <w:p w:rsidR="0099536A" w:rsidRDefault="002644EE">
            <w:pPr>
              <w:pStyle w:val="Default"/>
              <w:rPr>
                <w:iCs/>
                <w:color w:val="auto"/>
              </w:rPr>
            </w:pPr>
            <w:r>
              <w:rPr>
                <w:iCs/>
                <w:color w:val="auto"/>
              </w:rPr>
              <w:t xml:space="preserve">а) 2. 1. 3. </w:t>
            </w:r>
          </w:p>
          <w:p w:rsidR="0099536A" w:rsidRDefault="002644EE">
            <w:pPr>
              <w:pStyle w:val="Default"/>
              <w:rPr>
                <w:iCs/>
                <w:color w:val="auto"/>
              </w:rPr>
            </w:pPr>
            <w:r>
              <w:rPr>
                <w:iCs/>
                <w:color w:val="auto"/>
              </w:rPr>
              <w:t>б) 1. 2. 3.</w:t>
            </w:r>
          </w:p>
          <w:p w:rsidR="0099536A" w:rsidRDefault="002644EE">
            <w:pPr>
              <w:pStyle w:val="Default"/>
              <w:rPr>
                <w:iCs/>
                <w:color w:val="auto"/>
              </w:rPr>
            </w:pPr>
            <w:r>
              <w:rPr>
                <w:iCs/>
                <w:color w:val="auto"/>
              </w:rPr>
              <w:t xml:space="preserve">в) 3. 1. 2. </w:t>
            </w:r>
          </w:p>
          <w:p w:rsidR="0099536A" w:rsidRDefault="002644EE">
            <w:pPr>
              <w:pStyle w:val="Default"/>
              <w:rPr>
                <w:iCs/>
                <w:color w:val="auto"/>
              </w:rPr>
            </w:pPr>
            <w:r>
              <w:rPr>
                <w:iCs/>
                <w:color w:val="auto"/>
              </w:rPr>
              <w:t xml:space="preserve">г) 3. 2. 1. </w:t>
            </w:r>
          </w:p>
          <w:p w:rsidR="0099536A" w:rsidRDefault="002644EE">
            <w:pPr>
              <w:pStyle w:val="Default"/>
              <w:rPr>
                <w:iCs/>
                <w:color w:val="auto"/>
              </w:rPr>
            </w:pPr>
            <w:r>
              <w:rPr>
                <w:iCs/>
                <w:color w:val="auto"/>
              </w:rPr>
              <w:t>д) 2. 3. 1.</w:t>
            </w:r>
          </w:p>
          <w:p w:rsidR="0099536A" w:rsidRDefault="002644EE">
            <w:pPr>
              <w:pStyle w:val="Default"/>
              <w:rPr>
                <w:b/>
                <w:iCs/>
                <w:color w:val="auto"/>
              </w:rPr>
            </w:pPr>
            <w:r>
              <w:rPr>
                <w:b/>
                <w:iCs/>
                <w:color w:val="auto"/>
              </w:rPr>
              <w:t>Задание 2</w:t>
            </w:r>
          </w:p>
          <w:p w:rsidR="0099536A" w:rsidRDefault="002644EE">
            <w:pPr>
              <w:pStyle w:val="Default"/>
              <w:rPr>
                <w:iCs/>
                <w:color w:val="auto"/>
              </w:rPr>
            </w:pPr>
            <w:r>
              <w:rPr>
                <w:iCs/>
                <w:color w:val="auto"/>
              </w:rPr>
              <w:t>Изучите статью 24 Закона «О стратегическом планировании в Российской Федерации» и опишите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r w:rsidR="0099536A">
        <w:tc>
          <w:tcPr>
            <w:tcW w:w="1413" w:type="dxa"/>
            <w:vMerge/>
          </w:tcPr>
          <w:p w:rsidR="0099536A" w:rsidRDefault="0099536A">
            <w:pPr>
              <w:pStyle w:val="Default"/>
              <w:spacing w:line="360" w:lineRule="auto"/>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2. </w:t>
            </w:r>
            <w:r>
              <w:rPr>
                <w:iCs/>
                <w:color w:val="auto"/>
              </w:rPr>
              <w:t>Производит расчет финансово-экономических показателей на макро-, мезо- и микроуровнях</w:t>
            </w:r>
          </w:p>
          <w:p w:rsidR="0099536A" w:rsidRDefault="0099536A">
            <w:pPr>
              <w:pStyle w:val="Default"/>
              <w:jc w:val="both"/>
              <w:rPr>
                <w:iCs/>
                <w:color w:val="auto"/>
              </w:rPr>
            </w:pPr>
          </w:p>
          <w:p w:rsidR="0099536A" w:rsidRDefault="0099536A">
            <w:pPr>
              <w:spacing w:after="0" w:line="240" w:lineRule="auto"/>
              <w:rPr>
                <w:iCs/>
              </w:rPr>
            </w:pPr>
          </w:p>
        </w:tc>
        <w:tc>
          <w:tcPr>
            <w:tcW w:w="1418" w:type="dxa"/>
          </w:tcPr>
          <w:p w:rsidR="0099536A" w:rsidRDefault="002644EE">
            <w:pPr>
              <w:pStyle w:val="6"/>
              <w:widowControl w:val="0"/>
              <w:spacing w:before="0" w:after="0"/>
              <w:contextualSpacing/>
              <w:rPr>
                <w:b/>
                <w:i/>
                <w:szCs w:val="24"/>
              </w:rPr>
            </w:pPr>
            <w:r>
              <w:rPr>
                <w:b/>
                <w:i/>
                <w:szCs w:val="24"/>
              </w:rPr>
              <w:lastRenderedPageBreak/>
              <w:t xml:space="preserve">Знать: </w:t>
            </w:r>
          </w:p>
          <w:p w:rsidR="0099536A" w:rsidRDefault="002644EE">
            <w:pPr>
              <w:pStyle w:val="Default"/>
              <w:rPr>
                <w:sz w:val="23"/>
                <w:szCs w:val="23"/>
              </w:rPr>
            </w:pPr>
            <w:r>
              <w:rPr>
                <w:sz w:val="23"/>
                <w:szCs w:val="23"/>
              </w:rPr>
              <w:t xml:space="preserve">порядок расчета основных финансово-экономических показателей системы стратегического планирования; особенности расчета и анализа показателей </w:t>
            </w:r>
            <w:r>
              <w:rPr>
                <w:sz w:val="23"/>
                <w:szCs w:val="23"/>
              </w:rPr>
              <w:lastRenderedPageBreak/>
              <w:t xml:space="preserve">для макро-, мезо- и микроуровня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jc w:val="both"/>
              <w:rPr>
                <w:b/>
                <w:iCs/>
                <w:color w:val="auto"/>
              </w:rPr>
            </w:pPr>
            <w:r>
              <w:rPr>
                <w:sz w:val="23"/>
                <w:szCs w:val="23"/>
              </w:rPr>
              <w:t>рассчитывать основные финансово-экономические показатели для макро-, мезо- и микроуровнях; анализировать результаты расчетов и применять их для обоснования экономических планов, проектов и программ</w:t>
            </w:r>
          </w:p>
        </w:tc>
        <w:tc>
          <w:tcPr>
            <w:tcW w:w="5668" w:type="dxa"/>
          </w:tcPr>
          <w:p w:rsidR="0099536A" w:rsidRDefault="002644EE">
            <w:pPr>
              <w:pStyle w:val="Default"/>
              <w:jc w:val="both"/>
              <w:rPr>
                <w:b/>
                <w:iCs/>
                <w:color w:val="auto"/>
              </w:rPr>
            </w:pPr>
            <w:r>
              <w:rPr>
                <w:b/>
                <w:iCs/>
                <w:color w:val="auto"/>
              </w:rPr>
              <w:lastRenderedPageBreak/>
              <w:t>Задание 1</w:t>
            </w:r>
          </w:p>
          <w:p w:rsidR="0099536A" w:rsidRDefault="002644EE">
            <w:pPr>
              <w:widowControl w:val="0"/>
              <w:spacing w:after="0" w:line="240" w:lineRule="auto"/>
              <w:ind w:firstLine="369"/>
              <w:contextualSpacing/>
              <w:jc w:val="both"/>
              <w:rPr>
                <w:rFonts w:ascii="Times New Roman" w:hAnsi="Times New Roman" w:cs="Times New Roman"/>
                <w:bCs/>
                <w:sz w:val="24"/>
                <w:szCs w:val="24"/>
              </w:rPr>
            </w:pPr>
            <w:r>
              <w:rPr>
                <w:rFonts w:ascii="Times New Roman" w:eastAsia="Calibri" w:hAnsi="Times New Roman" w:cs="Times New Roman"/>
                <w:bCs/>
                <w:sz w:val="24"/>
                <w:szCs w:val="24"/>
              </w:rPr>
              <w:t>В таблице приведены основные параметры государственного бюджета Российской Федерации за период 2018―2021 гг. Графически, с построением соответствующих диаграмм и графиков, проанализируйте динамику основных показателей и поясните, с воздействием каких факторов может быть связано изменение динамики представленных параметров. В случае необходимости используйте для анализа и пояснения дополнительную информацию из других источников.</w:t>
            </w:r>
          </w:p>
          <w:p w:rsidR="0099536A" w:rsidRDefault="002644EE">
            <w:pPr>
              <w:spacing w:after="12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Основные параметры бюджета Российской Федерации</w:t>
            </w:r>
            <w:r>
              <w:rPr>
                <w:rFonts w:ascii="Times New Roman" w:eastAsia="Calibri" w:hAnsi="Times New Roman" w:cs="Times New Roman"/>
                <w:b/>
                <w:bCs/>
                <w:iCs/>
                <w:sz w:val="24"/>
                <w:szCs w:val="24"/>
              </w:rPr>
              <w:br/>
              <w:t>на 2018―2021 гг.</w:t>
            </w:r>
            <w:r>
              <w:rPr>
                <w:rStyle w:val="ad"/>
                <w:rFonts w:ascii="Times New Roman" w:eastAsia="Calibri" w:hAnsi="Times New Roman" w:cs="Times New Roman"/>
                <w:b/>
                <w:bCs/>
                <w:iCs/>
                <w:sz w:val="24"/>
                <w:szCs w:val="24"/>
              </w:rPr>
              <w:footnoteReference w:id="1"/>
            </w:r>
          </w:p>
          <w:tbl>
            <w:tblPr>
              <w:tblW w:w="5519" w:type="dxa"/>
              <w:tblLayout w:type="fixed"/>
              <w:tblLook w:val="01E0" w:firstRow="1" w:lastRow="1" w:firstColumn="1" w:lastColumn="1" w:noHBand="0" w:noVBand="0"/>
            </w:tblPr>
            <w:tblGrid>
              <w:gridCol w:w="1692"/>
              <w:gridCol w:w="947"/>
              <w:gridCol w:w="937"/>
              <w:gridCol w:w="951"/>
              <w:gridCol w:w="992"/>
            </w:tblGrid>
            <w:tr w:rsidR="0099536A">
              <w:trPr>
                <w:trHeight w:val="268"/>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ind w:left="37"/>
                    <w:contextualSpacing/>
                    <w:jc w:val="center"/>
                    <w:rPr>
                      <w:rFonts w:ascii="Times New Roman" w:hAnsi="Times New Roman" w:cs="Times New Roman"/>
                      <w:b/>
                      <w:bCs/>
                      <w:sz w:val="24"/>
                      <w:szCs w:val="24"/>
                    </w:rPr>
                  </w:pPr>
                  <w:r>
                    <w:rPr>
                      <w:rFonts w:ascii="Times New Roman" w:hAnsi="Times New Roman" w:cs="Times New Roman"/>
                      <w:b/>
                      <w:bCs/>
                      <w:sz w:val="24"/>
                      <w:szCs w:val="24"/>
                    </w:rPr>
                    <w:t>Параметр</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2018</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2019</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2020</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2021</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r>
            <w:tr w:rsidR="0099536A">
              <w:trPr>
                <w:trHeight w:val="24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Доходы, </w:t>
                  </w:r>
                  <w:r>
                    <w:rPr>
                      <w:rFonts w:ascii="Times New Roman" w:hAnsi="Times New Roman" w:cs="Times New Roman"/>
                      <w:bCs/>
                      <w:sz w:val="24"/>
                      <w:szCs w:val="24"/>
                    </w:rPr>
                    <w:lastRenderedPageBreak/>
                    <w:t>трлн 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17,07</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19,97</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20,22</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20,98</w:t>
                  </w:r>
                </w:p>
              </w:tc>
            </w:tr>
            <w:tr w:rsidR="0099536A">
              <w:trPr>
                <w:trHeight w:val="245"/>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Расходы, трлн 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16,59</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18,04</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18,99</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20,03</w:t>
                  </w:r>
                </w:p>
              </w:tc>
            </w:tr>
            <w:tr w:rsidR="0099536A">
              <w:trPr>
                <w:trHeight w:val="269"/>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Профицит, трлн</w:t>
                  </w:r>
                  <w:r>
                    <w:rPr>
                      <w:rFonts w:ascii="Times New Roman" w:hAnsi="Times New Roman" w:cs="Times New Roman"/>
                      <w:bCs/>
                      <w:sz w:val="24"/>
                      <w:szCs w:val="24"/>
                      <w:lang w:val="en-US"/>
                    </w:rPr>
                    <w:t> </w:t>
                  </w:r>
                  <w:r>
                    <w:rPr>
                      <w:rFonts w:ascii="Times New Roman" w:hAnsi="Times New Roman" w:cs="Times New Roman"/>
                      <w:bCs/>
                      <w:sz w:val="24"/>
                      <w:szCs w:val="24"/>
                    </w:rPr>
                    <w:t>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0,48</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1,93</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1,23</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0,95</w:t>
                  </w:r>
                </w:p>
              </w:tc>
            </w:tr>
            <w:tr w:rsidR="0099536A">
              <w:trPr>
                <w:trHeight w:val="24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Рост ВВП, %</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0,6</w:t>
                  </w:r>
                </w:p>
              </w:tc>
            </w:tr>
            <w:tr w:rsidR="0099536A">
              <w:trPr>
                <w:trHeight w:val="318"/>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Профицит, % ВВП</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r>
            <w:tr w:rsidR="0099536A">
              <w:trPr>
                <w:trHeight w:val="24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left="14"/>
                    <w:jc w:val="both"/>
                    <w:rPr>
                      <w:rFonts w:ascii="Times New Roman" w:hAnsi="Times New Roman" w:cs="Times New Roman"/>
                      <w:bCs/>
                      <w:sz w:val="24"/>
                      <w:szCs w:val="24"/>
                    </w:rPr>
                  </w:pPr>
                  <w:r>
                    <w:rPr>
                      <w:rFonts w:ascii="Times New Roman" w:hAnsi="Times New Roman" w:cs="Times New Roman"/>
                      <w:bCs/>
                      <w:sz w:val="24"/>
                      <w:szCs w:val="24"/>
                    </w:rPr>
                    <w:t>Инфляция, %</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4,3</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r>
            <w:tr w:rsidR="0099536A">
              <w:trPr>
                <w:trHeight w:val="311"/>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right="-82"/>
                    <w:jc w:val="both"/>
                    <w:rPr>
                      <w:rFonts w:ascii="Times New Roman" w:hAnsi="Times New Roman" w:cs="Times New Roman"/>
                      <w:bCs/>
                      <w:sz w:val="24"/>
                      <w:szCs w:val="24"/>
                    </w:rPr>
                  </w:pPr>
                  <w:r>
                    <w:rPr>
                      <w:rFonts w:ascii="Times New Roman" w:hAnsi="Times New Roman" w:cs="Times New Roman"/>
                      <w:bCs/>
                      <w:sz w:val="24"/>
                      <w:szCs w:val="24"/>
                    </w:rPr>
                    <w:t xml:space="preserve">Цена нефти, </w:t>
                  </w:r>
                  <w:r>
                    <w:rPr>
                      <w:rFonts w:ascii="Times New Roman" w:hAnsi="Times New Roman" w:cs="Times New Roman"/>
                      <w:bCs/>
                    </w:rPr>
                    <w:t>$/баррель</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69,0</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63,4</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59,7</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57,9</w:t>
                  </w:r>
                </w:p>
              </w:tc>
            </w:tr>
            <w:tr w:rsidR="0099536A">
              <w:trPr>
                <w:trHeight w:val="319"/>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ind w:right="-170"/>
                    <w:jc w:val="both"/>
                    <w:rPr>
                      <w:rFonts w:ascii="Times New Roman" w:hAnsi="Times New Roman" w:cs="Times New Roman"/>
                      <w:bCs/>
                      <w:sz w:val="24"/>
                      <w:szCs w:val="24"/>
                    </w:rPr>
                  </w:pPr>
                  <w:r>
                    <w:rPr>
                      <w:rFonts w:ascii="Times New Roman" w:hAnsi="Times New Roman" w:cs="Times New Roman"/>
                      <w:bCs/>
                      <w:sz w:val="24"/>
                      <w:szCs w:val="24"/>
                    </w:rPr>
                    <w:t>Объем ФНБ,трлн</w:t>
                  </w:r>
                  <w:r>
                    <w:rPr>
                      <w:rFonts w:ascii="Times New Roman" w:hAnsi="Times New Roman" w:cs="Times New Roman"/>
                      <w:bCs/>
                      <w:sz w:val="24"/>
                      <w:szCs w:val="24"/>
                      <w:lang w:val="en-US"/>
                    </w:rPr>
                    <w:t> </w:t>
                  </w:r>
                  <w:r>
                    <w:rPr>
                      <w:rFonts w:ascii="Times New Roman" w:hAnsi="Times New Roman" w:cs="Times New Roman"/>
                      <w:bCs/>
                      <w:sz w:val="24"/>
                      <w:szCs w:val="24"/>
                    </w:rPr>
                    <w:t>руб.</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5,16</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7,80</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11,37</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14,18</w:t>
                  </w:r>
                </w:p>
              </w:tc>
            </w:tr>
            <w:tr w:rsidR="0099536A">
              <w:trPr>
                <w:trHeight w:val="257"/>
              </w:trPr>
              <w:tc>
                <w:tcPr>
                  <w:tcW w:w="16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Объем ФНБ, % ВВП</w:t>
                  </w:r>
                </w:p>
              </w:tc>
              <w:tc>
                <w:tcPr>
                  <w:tcW w:w="94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3,8</w:t>
                  </w:r>
                </w:p>
              </w:tc>
              <w:tc>
                <w:tcPr>
                  <w:tcW w:w="937"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7,4</w:t>
                  </w:r>
                </w:p>
              </w:tc>
              <w:tc>
                <w:tcPr>
                  <w:tcW w:w="951"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10,3</w:t>
                  </w:r>
                </w:p>
              </w:tc>
              <w:tc>
                <w:tcPr>
                  <w:tcW w:w="992" w:type="dxa"/>
                  <w:tcBorders>
                    <w:top w:val="single" w:sz="4" w:space="0" w:color="000000"/>
                    <w:left w:val="single" w:sz="4" w:space="0" w:color="000000"/>
                    <w:bottom w:val="single" w:sz="4" w:space="0" w:color="000000"/>
                    <w:right w:val="single" w:sz="4" w:space="0" w:color="000000"/>
                  </w:tcBorders>
                </w:tcPr>
                <w:p w:rsidR="0099536A" w:rsidRDefault="002644EE">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12,0</w:t>
                  </w:r>
                </w:p>
              </w:tc>
            </w:tr>
          </w:tbl>
          <w:p w:rsidR="0099536A" w:rsidRDefault="0099536A">
            <w:pPr>
              <w:pStyle w:val="Default"/>
              <w:jc w:val="both"/>
              <w:rPr>
                <w:b/>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Несколько членов Парижской торгово-промышленной палаты попросили подготовить прогноз французского индекса промышленного производства для своего ежемесячного информационного бюллетеня.</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Используя ежемесячные данные, приведенные ниже:</w:t>
            </w:r>
          </w:p>
          <w:p w:rsidR="0099536A" w:rsidRDefault="0099536A">
            <w:pPr>
              <w:spacing w:after="0" w:line="240" w:lineRule="auto"/>
              <w:rPr>
                <w:rFonts w:ascii="Times New Roman" w:hAnsi="Times New Roman" w:cs="Times New Roman"/>
                <w:sz w:val="24"/>
                <w:szCs w:val="24"/>
              </w:rPr>
            </w:pPr>
          </w:p>
          <w:tbl>
            <w:tblPr>
              <w:tblStyle w:val="aff"/>
              <w:tblW w:w="5268" w:type="dxa"/>
              <w:tblLayout w:type="fixed"/>
              <w:tblLook w:val="04A0" w:firstRow="1" w:lastRow="0" w:firstColumn="1" w:lastColumn="0" w:noHBand="0" w:noVBand="1"/>
            </w:tblPr>
            <w:tblGrid>
              <w:gridCol w:w="591"/>
              <w:gridCol w:w="709"/>
              <w:gridCol w:w="634"/>
              <w:gridCol w:w="709"/>
              <w:gridCol w:w="588"/>
              <w:gridCol w:w="708"/>
              <w:gridCol w:w="577"/>
              <w:gridCol w:w="752"/>
            </w:tblGrid>
            <w:tr w:rsidR="0099536A">
              <w:tc>
                <w:tcPr>
                  <w:tcW w:w="590" w:type="dxa"/>
                </w:tcPr>
                <w:p w:rsidR="0099536A" w:rsidRDefault="002644EE">
                  <w:pPr>
                    <w:spacing w:after="0" w:line="240" w:lineRule="auto"/>
                    <w:ind w:left="-80" w:right="-51"/>
                    <w:rPr>
                      <w:rFonts w:ascii="Times New Roman" w:hAnsi="Times New Roman" w:cs="Times New Roman"/>
                    </w:rPr>
                  </w:pPr>
                  <w:r>
                    <w:rPr>
                      <w:rFonts w:ascii="Times New Roman" w:eastAsia="Calibri" w:hAnsi="Times New Roman" w:cs="Times New Roman"/>
                    </w:rPr>
                    <w:t>Период</w:t>
                  </w:r>
                </w:p>
              </w:tc>
              <w:tc>
                <w:tcPr>
                  <w:tcW w:w="709" w:type="dxa"/>
                </w:tcPr>
                <w:p w:rsidR="0099536A" w:rsidRDefault="002644EE">
                  <w:pPr>
                    <w:spacing w:after="0" w:line="240" w:lineRule="auto"/>
                    <w:ind w:left="-87" w:right="-113"/>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634" w:type="dxa"/>
                </w:tcPr>
                <w:p w:rsidR="0099536A" w:rsidRDefault="002644EE">
                  <w:pPr>
                    <w:spacing w:after="0" w:line="240" w:lineRule="auto"/>
                    <w:ind w:left="-99" w:right="-108" w:hanging="86"/>
                    <w:rPr>
                      <w:rFonts w:ascii="Times New Roman" w:hAnsi="Times New Roman" w:cs="Times New Roman"/>
                    </w:rPr>
                  </w:pPr>
                  <w:r>
                    <w:rPr>
                      <w:rFonts w:ascii="Times New Roman" w:eastAsia="Calibri" w:hAnsi="Times New Roman" w:cs="Times New Roman"/>
                    </w:rPr>
                    <w:t>Период</w:t>
                  </w:r>
                </w:p>
              </w:tc>
              <w:tc>
                <w:tcPr>
                  <w:tcW w:w="709" w:type="dxa"/>
                </w:tcPr>
                <w:p w:rsidR="0099536A" w:rsidRDefault="002644EE">
                  <w:pPr>
                    <w:spacing w:after="0" w:line="240" w:lineRule="auto"/>
                    <w:ind w:left="-61" w:right="-169"/>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588" w:type="dxa"/>
                </w:tcPr>
                <w:p w:rsidR="0099536A" w:rsidRDefault="002644EE">
                  <w:pPr>
                    <w:spacing w:after="0" w:line="240" w:lineRule="auto"/>
                    <w:ind w:left="-75" w:right="-54"/>
                    <w:rPr>
                      <w:rFonts w:ascii="Times New Roman" w:hAnsi="Times New Roman" w:cs="Times New Roman"/>
                    </w:rPr>
                  </w:pPr>
                  <w:r>
                    <w:rPr>
                      <w:rFonts w:ascii="Times New Roman" w:eastAsia="Calibri" w:hAnsi="Times New Roman" w:cs="Times New Roman"/>
                    </w:rPr>
                    <w:t>Период</w:t>
                  </w:r>
                </w:p>
              </w:tc>
              <w:tc>
                <w:tcPr>
                  <w:tcW w:w="708" w:type="dxa"/>
                </w:tcPr>
                <w:p w:rsidR="0099536A" w:rsidRDefault="002644EE">
                  <w:pPr>
                    <w:spacing w:after="0" w:line="240" w:lineRule="auto"/>
                    <w:ind w:left="-49" w:right="-137"/>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577" w:type="dxa"/>
                </w:tcPr>
                <w:p w:rsidR="0099536A" w:rsidRDefault="002644EE">
                  <w:pPr>
                    <w:spacing w:after="0" w:line="240" w:lineRule="auto"/>
                    <w:ind w:left="-88" w:right="-142"/>
                    <w:rPr>
                      <w:rFonts w:ascii="Times New Roman" w:hAnsi="Times New Roman" w:cs="Times New Roman"/>
                    </w:rPr>
                  </w:pPr>
                  <w:r>
                    <w:rPr>
                      <w:rFonts w:ascii="Times New Roman" w:eastAsia="Calibri" w:hAnsi="Times New Roman" w:cs="Times New Roman"/>
                    </w:rPr>
                    <w:t>Период</w:t>
                  </w:r>
                </w:p>
              </w:tc>
              <w:tc>
                <w:tcPr>
                  <w:tcW w:w="752" w:type="dxa"/>
                </w:tcPr>
                <w:p w:rsidR="0099536A" w:rsidRDefault="002644EE">
                  <w:pPr>
                    <w:spacing w:after="0" w:line="240" w:lineRule="auto"/>
                    <w:ind w:left="-69" w:right="-135"/>
                    <w:rPr>
                      <w:rFonts w:ascii="Times New Roman" w:hAnsi="Times New Roman" w:cs="Times New Roman"/>
                    </w:rPr>
                  </w:pPr>
                  <w:r>
                    <w:rPr>
                      <w:rFonts w:ascii="Times New Roman" w:eastAsia="Calibri" w:hAnsi="Times New Roman" w:cs="Times New Roman"/>
                    </w:rPr>
                    <w:t>Индекс промышленного производства</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8</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100</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15</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98</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22</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16</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23</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96</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3</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110</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17</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101</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24</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96</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4</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106</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11</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18</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101</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25</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12</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19</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104</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26</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98</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6</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13</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20</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99</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27</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94</w:t>
                  </w:r>
                </w:p>
              </w:tc>
            </w:tr>
            <w:tr w:rsidR="0099536A">
              <w:tc>
                <w:tcPr>
                  <w:tcW w:w="590"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7</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105</w:t>
                  </w:r>
                </w:p>
              </w:tc>
              <w:tc>
                <w:tcPr>
                  <w:tcW w:w="634"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14</w:t>
                  </w:r>
                </w:p>
              </w:tc>
              <w:tc>
                <w:tcPr>
                  <w:tcW w:w="709"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21</w:t>
                  </w:r>
                </w:p>
              </w:tc>
              <w:tc>
                <w:tcPr>
                  <w:tcW w:w="708"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77"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28</w:t>
                  </w:r>
                </w:p>
              </w:tc>
              <w:tc>
                <w:tcPr>
                  <w:tcW w:w="752" w:type="dxa"/>
                </w:tcPr>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92</w:t>
                  </w:r>
                </w:p>
              </w:tc>
            </w:tr>
          </w:tbl>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a</w:t>
            </w:r>
            <w:r>
              <w:rPr>
                <w:rFonts w:ascii="Times New Roman" w:eastAsia="Calibri" w:hAnsi="Times New Roman" w:cs="Times New Roman"/>
                <w:sz w:val="24"/>
                <w:szCs w:val="24"/>
              </w:rPr>
              <w:t>) Рассчитайте прогноз с использованием метода скользящих средних с 12 наблюдениями в каждом среднем.</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Вычислите ошибку в каждом прогнозе. Насколько точны, по вашему мнению, эти прогнозы?</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Теперь вычислите новую серию прогнозов скользящего среднего, используя шесть наблюдений в каждом среднем. Также рассчитайте отклонения.</w:t>
            </w:r>
          </w:p>
          <w:p w:rsidR="0099536A" w:rsidRDefault="0099536A">
            <w:pPr>
              <w:spacing w:after="0" w:line="240" w:lineRule="auto"/>
              <w:rPr>
                <w:rFonts w:ascii="Times New Roman" w:hAnsi="Times New Roman" w:cs="Times New Roman"/>
                <w:sz w:val="24"/>
                <w:szCs w:val="24"/>
              </w:rPr>
            </w:pPr>
          </w:p>
          <w:tbl>
            <w:tblPr>
              <w:tblStyle w:val="aff"/>
              <w:tblW w:w="5490" w:type="dxa"/>
              <w:tblLayout w:type="fixed"/>
              <w:tblLook w:val="04A0" w:firstRow="1" w:lastRow="0" w:firstColumn="1" w:lastColumn="0" w:noHBand="0" w:noVBand="1"/>
            </w:tblPr>
            <w:tblGrid>
              <w:gridCol w:w="685"/>
              <w:gridCol w:w="622"/>
              <w:gridCol w:w="697"/>
              <w:gridCol w:w="667"/>
              <w:gridCol w:w="711"/>
              <w:gridCol w:w="673"/>
              <w:gridCol w:w="660"/>
              <w:gridCol w:w="775"/>
            </w:tblGrid>
            <w:tr w:rsidR="0099536A">
              <w:trPr>
                <w:trHeight w:val="555"/>
              </w:trPr>
              <w:tc>
                <w:tcPr>
                  <w:tcW w:w="684" w:type="dxa"/>
                  <w:vAlign w:val="center"/>
                </w:tcPr>
                <w:p w:rsidR="0099536A" w:rsidRDefault="002644EE">
                  <w:pPr>
                    <w:spacing w:after="0" w:line="240" w:lineRule="auto"/>
                    <w:ind w:left="-68"/>
                    <w:jc w:val="center"/>
                    <w:rPr>
                      <w:rFonts w:ascii="Times New Roman" w:hAnsi="Times New Roman" w:cs="Times New Roman"/>
                    </w:rPr>
                  </w:pPr>
                  <w:r>
                    <w:rPr>
                      <w:rFonts w:ascii="Times New Roman" w:eastAsia="Calibri" w:hAnsi="Times New Roman" w:cs="Times New Roman"/>
                    </w:rPr>
                    <w:lastRenderedPageBreak/>
                    <w:t>Год</w:t>
                  </w:r>
                </w:p>
              </w:tc>
              <w:tc>
                <w:tcPr>
                  <w:tcW w:w="622" w:type="dxa"/>
                  <w:vAlign w:val="center"/>
                </w:tcPr>
                <w:p w:rsidR="0099536A" w:rsidRDefault="002644EE">
                  <w:pPr>
                    <w:spacing w:after="0" w:line="240" w:lineRule="auto"/>
                    <w:ind w:left="-115" w:right="-54"/>
                    <w:jc w:val="center"/>
                    <w:rPr>
                      <w:rFonts w:ascii="Times New Roman" w:hAnsi="Times New Roman" w:cs="Times New Roman"/>
                    </w:rPr>
                  </w:pPr>
                  <w:r>
                    <w:rPr>
                      <w:rFonts w:ascii="Times New Roman" w:eastAsia="Calibri" w:hAnsi="Times New Roman" w:cs="Times New Roman"/>
                    </w:rPr>
                    <w:t>Кол-во (тыс. ед.)</w:t>
                  </w:r>
                </w:p>
              </w:tc>
              <w:tc>
                <w:tcPr>
                  <w:tcW w:w="697" w:type="dxa"/>
                  <w:vAlign w:val="center"/>
                </w:tcPr>
                <w:p w:rsidR="0099536A" w:rsidRDefault="002644EE">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667" w:type="dxa"/>
                  <w:vAlign w:val="center"/>
                </w:tcPr>
                <w:p w:rsidR="0099536A" w:rsidRDefault="002644EE">
                  <w:pPr>
                    <w:spacing w:after="0" w:line="240" w:lineRule="auto"/>
                    <w:ind w:left="-93" w:right="-45"/>
                    <w:jc w:val="center"/>
                    <w:rPr>
                      <w:rFonts w:ascii="Times New Roman" w:hAnsi="Times New Roman" w:cs="Times New Roman"/>
                    </w:rPr>
                  </w:pPr>
                  <w:r>
                    <w:rPr>
                      <w:rFonts w:ascii="Times New Roman" w:eastAsia="Calibri" w:hAnsi="Times New Roman" w:cs="Times New Roman"/>
                    </w:rPr>
                    <w:t>Кол-во (тыс. ед.)</w:t>
                  </w:r>
                </w:p>
              </w:tc>
              <w:tc>
                <w:tcPr>
                  <w:tcW w:w="711" w:type="dxa"/>
                  <w:vAlign w:val="center"/>
                </w:tcPr>
                <w:p w:rsidR="0099536A" w:rsidRDefault="002644EE">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673" w:type="dxa"/>
                  <w:vAlign w:val="center"/>
                </w:tcPr>
                <w:p w:rsidR="0099536A" w:rsidRDefault="002644EE">
                  <w:pPr>
                    <w:spacing w:after="0" w:line="240" w:lineRule="auto"/>
                    <w:ind w:left="-85" w:right="-57"/>
                    <w:jc w:val="center"/>
                    <w:rPr>
                      <w:rFonts w:ascii="Times New Roman" w:hAnsi="Times New Roman" w:cs="Times New Roman"/>
                    </w:rPr>
                  </w:pPr>
                  <w:r>
                    <w:rPr>
                      <w:rFonts w:ascii="Times New Roman" w:eastAsia="Calibri" w:hAnsi="Times New Roman" w:cs="Times New Roman"/>
                    </w:rPr>
                    <w:t>Кол-во (тыс. ед.)</w:t>
                  </w:r>
                </w:p>
              </w:tc>
              <w:tc>
                <w:tcPr>
                  <w:tcW w:w="660" w:type="dxa"/>
                  <w:vAlign w:val="center"/>
                </w:tcPr>
                <w:p w:rsidR="0099536A" w:rsidRDefault="002644EE">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775" w:type="dxa"/>
                  <w:vAlign w:val="center"/>
                </w:tcPr>
                <w:p w:rsidR="0099536A" w:rsidRDefault="002644EE">
                  <w:pPr>
                    <w:spacing w:after="0" w:line="240" w:lineRule="auto"/>
                    <w:ind w:left="-72" w:right="-95"/>
                    <w:rPr>
                      <w:rFonts w:ascii="Times New Roman" w:hAnsi="Times New Roman" w:cs="Times New Roman"/>
                    </w:rPr>
                  </w:pPr>
                  <w:r>
                    <w:rPr>
                      <w:rFonts w:ascii="Times New Roman" w:eastAsia="Calibri" w:hAnsi="Times New Roman" w:cs="Times New Roman"/>
                    </w:rPr>
                    <w:t>Кол-во (тыс. ед.)</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1947</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1957</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182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1967</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3146</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1977</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8514</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1948</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20</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1958</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188</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1968</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4086</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1978</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9269</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1949</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29</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1959</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263</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1969</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4675</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1979</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9636</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1950</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32</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1960</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482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1970</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5289</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1980</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11043</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1951</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38</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1961</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814</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1971</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5811</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1981</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11180</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1952</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39</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1962</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992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1972</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6294</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1982</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10732</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1953</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50</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1963</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1284</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1973</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7083</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1983</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11112</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1954</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70</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1964</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1702</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1974</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6552</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1984</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11465</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1955</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69</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1965</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1876</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1975</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6942</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1985</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12271</w:t>
                  </w:r>
                </w:p>
              </w:tc>
            </w:tr>
            <w:tr w:rsidR="0099536A">
              <w:trPr>
                <w:trHeight w:val="249"/>
              </w:trPr>
              <w:tc>
                <w:tcPr>
                  <w:tcW w:w="684"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1956</w:t>
                  </w:r>
                </w:p>
              </w:tc>
              <w:tc>
                <w:tcPr>
                  <w:tcW w:w="622"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111</w:t>
                  </w:r>
                </w:p>
              </w:tc>
              <w:tc>
                <w:tcPr>
                  <w:tcW w:w="69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1966</w:t>
                  </w:r>
                </w:p>
              </w:tc>
              <w:tc>
                <w:tcPr>
                  <w:tcW w:w="667"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2286</w:t>
                  </w:r>
                </w:p>
              </w:tc>
              <w:tc>
                <w:tcPr>
                  <w:tcW w:w="711"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1976</w:t>
                  </w:r>
                </w:p>
              </w:tc>
              <w:tc>
                <w:tcPr>
                  <w:tcW w:w="673"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7842</w:t>
                  </w:r>
                </w:p>
              </w:tc>
              <w:tc>
                <w:tcPr>
                  <w:tcW w:w="660"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1986</w:t>
                  </w:r>
                </w:p>
              </w:tc>
              <w:tc>
                <w:tcPr>
                  <w:tcW w:w="775" w:type="dxa"/>
                </w:tcPr>
                <w:p w:rsidR="0099536A" w:rsidRDefault="002644EE">
                  <w:pPr>
                    <w:spacing w:after="0" w:line="240" w:lineRule="auto"/>
                    <w:rPr>
                      <w:rFonts w:ascii="Times New Roman" w:hAnsi="Times New Roman" w:cs="Times New Roman"/>
                    </w:rPr>
                  </w:pPr>
                  <w:r>
                    <w:rPr>
                      <w:rFonts w:ascii="Times New Roman" w:eastAsia="Calibri" w:hAnsi="Times New Roman" w:cs="Times New Roman"/>
                    </w:rPr>
                    <w:t>12260</w:t>
                  </w:r>
                </w:p>
              </w:tc>
            </w:tr>
          </w:tbl>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iCs/>
              </w:rPr>
            </w:pPr>
            <w:r>
              <w:rPr>
                <w:rFonts w:ascii="Times New Roman" w:eastAsia="Calibri" w:hAnsi="Times New Roman" w:cs="Times New Roman"/>
                <w:sz w:val="24"/>
                <w:szCs w:val="24"/>
              </w:rPr>
              <w:t xml:space="preserve"> (г) Как сравниваются эти два прогноза скользящей средней?</w:t>
            </w:r>
          </w:p>
        </w:tc>
      </w:tr>
      <w:tr w:rsidR="0099536A">
        <w:tc>
          <w:tcPr>
            <w:tcW w:w="1413" w:type="dxa"/>
            <w:vMerge/>
          </w:tcPr>
          <w:p w:rsidR="0099536A" w:rsidRDefault="0099536A">
            <w:pPr>
              <w:pStyle w:val="Default"/>
              <w:spacing w:line="360" w:lineRule="auto"/>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3. </w:t>
            </w:r>
            <w:r>
              <w:rPr>
                <w:iCs/>
                <w:color w:val="auto"/>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rsidR="0099536A" w:rsidRDefault="0099536A">
            <w:pPr>
              <w:spacing w:after="0" w:line="240" w:lineRule="auto"/>
              <w:jc w:val="both"/>
              <w:rPr>
                <w:iCs/>
              </w:rPr>
            </w:pPr>
          </w:p>
        </w:tc>
        <w:tc>
          <w:tcPr>
            <w:tcW w:w="1418" w:type="dxa"/>
          </w:tcPr>
          <w:p w:rsidR="0099536A" w:rsidRDefault="002644EE">
            <w:pPr>
              <w:pStyle w:val="6"/>
              <w:widowControl w:val="0"/>
              <w:spacing w:before="0" w:after="0"/>
              <w:contextualSpacing/>
              <w:rPr>
                <w:b/>
                <w:i/>
                <w:szCs w:val="24"/>
              </w:rPr>
            </w:pPr>
            <w:r>
              <w:rPr>
                <w:b/>
                <w:i/>
                <w:szCs w:val="24"/>
              </w:rPr>
              <w:t xml:space="preserve">Знать: </w:t>
            </w:r>
          </w:p>
          <w:p w:rsidR="0099536A" w:rsidRDefault="002644EE">
            <w:pPr>
              <w:pStyle w:val="Default"/>
              <w:rPr>
                <w:sz w:val="23"/>
                <w:szCs w:val="23"/>
              </w:rPr>
            </w:pPr>
            <w:r>
              <w:rPr>
                <w:sz w:val="23"/>
                <w:szCs w:val="23"/>
              </w:rPr>
              <w:t xml:space="preserve">основные аналитические техники, применяемые при анализе экономических и социально-экономических процессов для целей стратегического планирования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jc w:val="both"/>
              <w:rPr>
                <w:b/>
                <w:iCs/>
                <w:color w:val="auto"/>
              </w:rPr>
            </w:pPr>
            <w:r>
              <w:rPr>
                <w:sz w:val="23"/>
                <w:szCs w:val="23"/>
              </w:rPr>
              <w:t>применять различные аналитические техники для анализа экономических и социально-экономических процессов на макро-, мезо- и микроуровнях</w:t>
            </w:r>
          </w:p>
        </w:tc>
        <w:tc>
          <w:tcPr>
            <w:tcW w:w="5668" w:type="dxa"/>
          </w:tcPr>
          <w:p w:rsidR="0099536A" w:rsidRDefault="002644EE">
            <w:pPr>
              <w:pStyle w:val="Default"/>
              <w:jc w:val="both"/>
              <w:rPr>
                <w:b/>
                <w:iCs/>
                <w:color w:val="auto"/>
              </w:rPr>
            </w:pPr>
            <w:r>
              <w:rPr>
                <w:b/>
                <w:iCs/>
                <w:color w:val="auto"/>
              </w:rPr>
              <w:t>Задание 1</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Ниже приведена таблица динамика производства японских автомобилей за 1947-1986 гг.</w:t>
            </w:r>
          </w:p>
          <w:p w:rsidR="0099536A" w:rsidRDefault="0099536A">
            <w:pPr>
              <w:spacing w:after="0" w:line="240" w:lineRule="auto"/>
              <w:rPr>
                <w:rFonts w:ascii="Times New Roman" w:hAnsi="Times New Roman" w:cs="Times New Roman"/>
                <w:sz w:val="24"/>
                <w:szCs w:val="24"/>
              </w:rPr>
            </w:pPr>
          </w:p>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а) Постройте график данных во времени. Какие особенности данных указывают на то, что преобразование может быть целесообразным?</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Преобразуйте данные с помощью логарифмов и нарисуйте другой график времени.</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рассчитайте прогнозы для преобразованных данных за каждый год с 1948 по 1990 год, используя один из методов прогноза. Выбор обоснуйте</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г) Вычислите ошибки прогноза и рассчитайте среднеквадратичное отклонение.</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д) мировой рынок автотранспортных средств сильно пострадал от нефтяного кризиса 1973-1974 годов. Как это повлияло на производство японских автомобилей? Если бы эту информацию можно было включить в прогнозы, как бы это повлияло на значения среднеквадратичного отклонения и среднего абсолютного процентного отклонения?</w:t>
            </w:r>
          </w:p>
          <w:p w:rsidR="0099536A" w:rsidRDefault="0099536A">
            <w:pPr>
              <w:pStyle w:val="Default"/>
              <w:jc w:val="both"/>
              <w:rPr>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Определите, как изменится в прогнозном периоде количество загрязненных химическими предприятиями сточных вод. Исходные данные: объем производства химических предприятий в базовом году – 120 тыс.т, ожидаемый рост объемов производства – 10%, для выработки 1 т продукции требуется 2000 м</w:t>
            </w:r>
            <w:r>
              <w:rPr>
                <w:rFonts w:ascii="Times New Roman" w:eastAsia="Calibri" w:hAnsi="Times New Roman" w:cs="Times New Roman"/>
                <w:sz w:val="24"/>
                <w:szCs w:val="24"/>
                <w:vertAlign w:val="superscript"/>
              </w:rPr>
              <w:t>3</w:t>
            </w:r>
            <w:r>
              <w:rPr>
                <w:rFonts w:ascii="Times New Roman" w:eastAsia="Calibri" w:hAnsi="Times New Roman" w:cs="Times New Roman"/>
                <w:sz w:val="24"/>
                <w:szCs w:val="24"/>
              </w:rPr>
              <w:t xml:space="preserve"> воды, в прогнозном периоде ожидается увеличение доли оборотного водоснабжения с 80 до 85%.</w:t>
            </w:r>
          </w:p>
        </w:tc>
      </w:tr>
      <w:tr w:rsidR="0099536A">
        <w:tc>
          <w:tcPr>
            <w:tcW w:w="1413" w:type="dxa"/>
            <w:vMerge w:val="restart"/>
          </w:tcPr>
          <w:p w:rsidR="0099536A" w:rsidRDefault="002644EE">
            <w:pPr>
              <w:pStyle w:val="Default"/>
              <w:jc w:val="both"/>
              <w:rPr>
                <w:iCs/>
                <w:color w:val="auto"/>
              </w:rPr>
            </w:pPr>
            <w:r>
              <w:rPr>
                <w:iCs/>
                <w:color w:val="auto"/>
              </w:rPr>
              <w:t>УК-10 Способнос</w:t>
            </w:r>
            <w:r>
              <w:rPr>
                <w:iCs/>
                <w:color w:val="auto"/>
              </w:rPr>
              <w:lastRenderedPageBreak/>
              <w:t>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134" w:type="dxa"/>
          </w:tcPr>
          <w:p w:rsidR="0099536A" w:rsidRDefault="002644EE">
            <w:pPr>
              <w:pStyle w:val="Default"/>
              <w:jc w:val="both"/>
              <w:rPr>
                <w:iCs/>
                <w:color w:val="auto"/>
              </w:rPr>
            </w:pPr>
            <w:r>
              <w:rPr>
                <w:b/>
                <w:iCs/>
                <w:color w:val="auto"/>
              </w:rPr>
              <w:lastRenderedPageBreak/>
              <w:t xml:space="preserve">Индикатор 1. </w:t>
            </w:r>
            <w:r>
              <w:rPr>
                <w:iCs/>
                <w:color w:val="auto"/>
              </w:rPr>
              <w:lastRenderedPageBreak/>
              <w:t>Четко описывает состав и структуру требуемых данных и информации, грамотно реализует процессы их сбора, обработки и интерпретации</w:t>
            </w:r>
          </w:p>
          <w:p w:rsidR="0099536A" w:rsidRDefault="0099536A">
            <w:pPr>
              <w:pStyle w:val="Default"/>
              <w:jc w:val="both"/>
              <w:rPr>
                <w:b/>
                <w:iCs/>
                <w:color w:val="auto"/>
              </w:rPr>
            </w:pPr>
          </w:p>
        </w:tc>
        <w:tc>
          <w:tcPr>
            <w:tcW w:w="1418" w:type="dxa"/>
          </w:tcPr>
          <w:p w:rsidR="0099536A" w:rsidRDefault="002644EE">
            <w:pPr>
              <w:pStyle w:val="6"/>
              <w:widowControl w:val="0"/>
              <w:spacing w:before="0" w:after="0"/>
              <w:contextualSpacing/>
              <w:rPr>
                <w:b/>
                <w:i/>
                <w:szCs w:val="24"/>
              </w:rPr>
            </w:pPr>
            <w:r>
              <w:rPr>
                <w:b/>
                <w:i/>
                <w:szCs w:val="24"/>
              </w:rPr>
              <w:lastRenderedPageBreak/>
              <w:t xml:space="preserve">Знать: </w:t>
            </w:r>
          </w:p>
          <w:p w:rsidR="0099536A" w:rsidRDefault="002644EE">
            <w:pPr>
              <w:pStyle w:val="Default"/>
              <w:rPr>
                <w:sz w:val="23"/>
                <w:szCs w:val="23"/>
              </w:rPr>
            </w:pPr>
            <w:r>
              <w:rPr>
                <w:sz w:val="23"/>
                <w:szCs w:val="23"/>
              </w:rPr>
              <w:lastRenderedPageBreak/>
              <w:t xml:space="preserve">структуру и содержание основных информационных источников, применяемых для разработки и верификации экономического обоснования экономических планов, проектов и программ </w:t>
            </w:r>
          </w:p>
          <w:p w:rsidR="0099536A" w:rsidRDefault="002644EE">
            <w:pPr>
              <w:pStyle w:val="6"/>
              <w:widowControl w:val="0"/>
              <w:spacing w:before="0" w:after="0"/>
              <w:contextualSpacing/>
              <w:rPr>
                <w:b/>
                <w:i/>
                <w:szCs w:val="24"/>
              </w:rPr>
            </w:pPr>
            <w:r>
              <w:rPr>
                <w:b/>
                <w:i/>
                <w:szCs w:val="24"/>
              </w:rPr>
              <w:t xml:space="preserve">Уметь: </w:t>
            </w:r>
          </w:p>
          <w:p w:rsidR="0099536A" w:rsidRDefault="002644EE">
            <w:pPr>
              <w:pStyle w:val="Default"/>
              <w:jc w:val="both"/>
              <w:rPr>
                <w:b/>
                <w:iCs/>
                <w:color w:val="auto"/>
              </w:rPr>
            </w:pPr>
            <w:r>
              <w:rPr>
                <w:sz w:val="23"/>
                <w:szCs w:val="23"/>
              </w:rPr>
              <w:t xml:space="preserve">собирать, обрабатывать и анализировать информацию для оценки прогнозной динамики основных структурных пропорций национальной экономики; обосновывать формирование долгосрочной государственной стратегии, региональных и </w:t>
            </w:r>
            <w:r>
              <w:rPr>
                <w:sz w:val="23"/>
                <w:szCs w:val="23"/>
              </w:rPr>
              <w:lastRenderedPageBreak/>
              <w:t>отраслевых программ с использованием результатов прогнозов</w:t>
            </w:r>
          </w:p>
        </w:tc>
        <w:tc>
          <w:tcPr>
            <w:tcW w:w="5668" w:type="dxa"/>
          </w:tcPr>
          <w:p w:rsidR="0099536A" w:rsidRDefault="002644EE">
            <w:pPr>
              <w:pStyle w:val="Default"/>
              <w:jc w:val="both"/>
              <w:rPr>
                <w:b/>
                <w:iCs/>
                <w:color w:val="auto"/>
              </w:rPr>
            </w:pPr>
            <w:r>
              <w:rPr>
                <w:b/>
                <w:iCs/>
                <w:color w:val="auto"/>
              </w:rPr>
              <w:lastRenderedPageBreak/>
              <w:t>Задание 1</w:t>
            </w:r>
          </w:p>
          <w:p w:rsidR="0099536A" w:rsidRDefault="002644EE">
            <w:pPr>
              <w:pStyle w:val="Paragraph0"/>
              <w:ind w:firstLine="0"/>
              <w:jc w:val="center"/>
              <w:rPr>
                <w:b/>
                <w:bCs w:val="0"/>
                <w:i/>
                <w:iCs/>
                <w:szCs w:val="24"/>
                <w:lang w:val="ru-RU"/>
              </w:rPr>
            </w:pPr>
            <w:r>
              <w:rPr>
                <w:b/>
                <w:bCs w:val="0"/>
                <w:i/>
                <w:iCs/>
                <w:szCs w:val="24"/>
                <w:lang w:val="ru-RU"/>
              </w:rPr>
              <w:t>Кейс</w:t>
            </w:r>
          </w:p>
          <w:p w:rsidR="0099536A" w:rsidRDefault="002644EE">
            <w:pPr>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sz w:val="24"/>
                <w:szCs w:val="24"/>
              </w:rPr>
              <w:lastRenderedPageBreak/>
              <w:t>Пандемия коронавируса нанесла прямой ущерб экономикам стран мира — через заболеваемость и смертность людей, а также косвенный — через карантинные ограничения в отношении тех или иных секторов. Аналитическое кредитное рейтинговое агентство (АКРА) предложило оценку прямых демографических эффектов пандемии на российский ВВП: по его расчетам (есть у РБК), дополнительная смертность в 2020–2021 годах и потери рабочих дней в результате временной нетрудоспособности больных коронавирусом снизят уровень реального ВВП России 2021 года на 0,2–0,9%.</w:t>
            </w:r>
          </w:p>
          <w:p w:rsidR="0099536A" w:rsidRDefault="002644EE">
            <w:pPr>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sz w:val="24"/>
                <w:szCs w:val="24"/>
              </w:rPr>
              <w:t>В результате пандемии дополнительная (избыточная) смертность 2020 года составила 360 тыс. человек (по сравнению с прогнозом в отсутствие пандемии), а в 2021 году составит от 100 тыс. до 250 тыс. человек, оценивает АКРА. Исходя из оценок агентства, 25–45% людей, умирающих в связи с коронавирусом, находятся в трудоспособном возрасте — таков негативный эффект пандемии на численность рабочей силы.</w:t>
            </w:r>
          </w:p>
          <w:p w:rsidR="0099536A" w:rsidRDefault="002644EE">
            <w:pPr>
              <w:spacing w:after="0" w:line="240" w:lineRule="auto"/>
              <w:ind w:firstLine="426"/>
              <w:jc w:val="both"/>
              <w:rPr>
                <w:rFonts w:ascii="Times New Roman" w:hAnsi="Times New Roman" w:cs="Times New Roman"/>
                <w:sz w:val="24"/>
                <w:szCs w:val="24"/>
                <w:shd w:val="clear" w:color="auto" w:fill="F7F7F7"/>
              </w:rPr>
            </w:pPr>
            <w:r>
              <w:rPr>
                <w:rFonts w:ascii="Times New Roman" w:eastAsia="Calibri" w:hAnsi="Times New Roman" w:cs="Times New Roman"/>
                <w:sz w:val="24"/>
                <w:szCs w:val="24"/>
              </w:rPr>
              <w:t>К 2030 году демографический «след» пандемии уменьшится до 0,04–0,18%, но не сойдет на нет и через 15 лет после ее окончания... Оценка АКРА включает в себя не только потери ВВП от смертности и временной нетрудоспособности, но и от сокращения миграционного притока в 2020–2021 годах. Из-за возросшей на фоне пандемии COVID-19 смертности и сокращения общей численности населения страны потенциальные темпы роста российской экономики уменьшатся на 0,2 п.п. в среднесрочной перспективе, оценил для РБК директор Института народнохозяйственного прогнозирования РАН Александр Широв</w:t>
            </w:r>
            <w:r>
              <w:rPr>
                <w:rStyle w:val="ad"/>
                <w:rFonts w:ascii="Times New Roman" w:eastAsia="Calibri" w:hAnsi="Times New Roman" w:cs="Times New Roman"/>
                <w:sz w:val="24"/>
                <w:szCs w:val="24"/>
              </w:rPr>
              <w:footnoteReference w:id="2"/>
            </w:r>
            <w:r>
              <w:rPr>
                <w:rFonts w:ascii="Times New Roman" w:eastAsia="Calibri" w:hAnsi="Times New Roman" w:cs="Times New Roman"/>
                <w:sz w:val="24"/>
                <w:szCs w:val="24"/>
              </w:rPr>
              <w:t>.</w:t>
            </w:r>
          </w:p>
          <w:p w:rsidR="0099536A" w:rsidRDefault="0099536A">
            <w:pPr>
              <w:spacing w:after="0" w:line="240" w:lineRule="auto"/>
              <w:rPr>
                <w:rFonts w:ascii="Times New Roman" w:hAnsi="Times New Roman" w:cs="Times New Roman"/>
                <w:b/>
                <w:bCs/>
                <w:sz w:val="24"/>
                <w:szCs w:val="24"/>
              </w:rPr>
            </w:pPr>
          </w:p>
          <w:p w:rsidR="0099536A" w:rsidRDefault="002644EE">
            <w:pPr>
              <w:spacing w:after="0" w:line="240" w:lineRule="auto"/>
              <w:rPr>
                <w:rFonts w:ascii="Times New Roman" w:hAnsi="Times New Roman" w:cs="Times New Roman"/>
                <w:b/>
                <w:bCs/>
                <w:sz w:val="24"/>
                <w:szCs w:val="24"/>
              </w:rPr>
            </w:pPr>
            <w:r>
              <w:rPr>
                <w:rFonts w:ascii="Times New Roman" w:eastAsia="Calibri" w:hAnsi="Times New Roman" w:cs="Times New Roman"/>
                <w:b/>
                <w:bCs/>
                <w:sz w:val="24"/>
                <w:szCs w:val="24"/>
              </w:rPr>
              <w:t>Ответьте на вопросы:</w:t>
            </w:r>
          </w:p>
          <w:p w:rsidR="0099536A" w:rsidRDefault="002644EE">
            <w:pPr>
              <w:pStyle w:val="a8"/>
              <w:numPr>
                <w:ilvl w:val="0"/>
                <w:numId w:val="5"/>
              </w:numPr>
              <w:ind w:left="0" w:firstLine="360"/>
              <w:jc w:val="both"/>
            </w:pPr>
            <w:r>
              <w:t>Какое влияние оказала пандемия короновируса на экономику мира?</w:t>
            </w:r>
          </w:p>
          <w:p w:rsidR="0099536A" w:rsidRDefault="002644EE">
            <w:pPr>
              <w:pStyle w:val="a8"/>
              <w:numPr>
                <w:ilvl w:val="0"/>
                <w:numId w:val="5"/>
              </w:numPr>
              <w:ind w:left="0" w:firstLine="360"/>
              <w:jc w:val="both"/>
            </w:pPr>
            <w:r>
              <w:t>Каков «демографический след» пандемии короновируса?</w:t>
            </w:r>
          </w:p>
          <w:p w:rsidR="0099536A" w:rsidRDefault="002644EE">
            <w:pPr>
              <w:pStyle w:val="a8"/>
              <w:numPr>
                <w:ilvl w:val="0"/>
                <w:numId w:val="5"/>
              </w:numPr>
              <w:ind w:left="0" w:firstLine="360"/>
              <w:jc w:val="both"/>
            </w:pPr>
            <w:r>
              <w:t>На основе сравнения прогнозов, приведенных в кейсе, и актуальных статистических данных сделайте вывод о влиянии пандемии короновируса на экономический рост российской экономики?</w:t>
            </w:r>
          </w:p>
          <w:p w:rsidR="0099536A" w:rsidRDefault="0099536A">
            <w:pPr>
              <w:spacing w:after="0" w:line="240" w:lineRule="auto"/>
              <w:contextualSpacing/>
              <w:jc w:val="both"/>
              <w:rPr>
                <w:rFonts w:ascii="Times New Roman" w:hAnsi="Times New Roman" w:cs="Times New Roman"/>
                <w:sz w:val="24"/>
                <w:szCs w:val="24"/>
              </w:rPr>
            </w:pPr>
          </w:p>
          <w:p w:rsidR="0099536A" w:rsidRDefault="0099536A">
            <w:pPr>
              <w:spacing w:after="0" w:line="240" w:lineRule="auto"/>
              <w:rPr>
                <w:b/>
                <w:iCs/>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tabs>
                <w:tab w:val="left" w:pos="540"/>
              </w:tabs>
              <w:spacing w:after="0" w:line="240" w:lineRule="auto"/>
              <w:ind w:hanging="20"/>
              <w:contextualSpacing/>
              <w:rPr>
                <w:rFonts w:ascii="Times New Roman" w:hAnsi="Times New Roman" w:cs="Times New Roman"/>
                <w:sz w:val="24"/>
                <w:szCs w:val="24"/>
              </w:rPr>
            </w:pPr>
            <w:r>
              <w:rPr>
                <w:rFonts w:ascii="Times New Roman" w:eastAsia="Times New Roman" w:hAnsi="Times New Roman" w:cs="Times New Roman"/>
                <w:b/>
                <w:iCs/>
                <w:sz w:val="24"/>
                <w:szCs w:val="24"/>
                <w:lang w:eastAsia="ru-RU"/>
              </w:rPr>
              <w:t>Индикатор 2.</w:t>
            </w:r>
            <w:r>
              <w:rPr>
                <w:rFonts w:eastAsia="Calibri"/>
                <w:b/>
                <w:iCs/>
              </w:rPr>
              <w:t xml:space="preserve"> </w:t>
            </w:r>
            <w:r>
              <w:rPr>
                <w:rFonts w:ascii="Times New Roman" w:eastAsia="Calibri" w:hAnsi="Times New Roman" w:cs="Times New Roman"/>
                <w:sz w:val="24"/>
                <w:szCs w:val="24"/>
              </w:rPr>
              <w:t xml:space="preserve">Обосновывает сущность происходящего, выявляет закономерности, понимает природу вариабельности. </w:t>
            </w:r>
          </w:p>
          <w:p w:rsidR="0099536A" w:rsidRDefault="0099536A">
            <w:pPr>
              <w:pStyle w:val="Default"/>
              <w:jc w:val="both"/>
              <w:rPr>
                <w:b/>
                <w:iCs/>
                <w:color w:val="auto"/>
              </w:rPr>
            </w:pPr>
          </w:p>
        </w:tc>
        <w:tc>
          <w:tcPr>
            <w:tcW w:w="1418" w:type="dxa"/>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поиску решений профессиональных задач </w:t>
            </w:r>
          </w:p>
          <w:p w:rsidR="0099536A" w:rsidRDefault="002644EE">
            <w:pPr>
              <w:tabs>
                <w:tab w:val="left" w:pos="540"/>
              </w:tabs>
              <w:spacing w:after="0" w:line="240" w:lineRule="auto"/>
              <w:ind w:hanging="20"/>
              <w:contextualSpacing/>
              <w:rPr>
                <w:rFonts w:ascii="Times New Roman" w:hAnsi="Times New Roman" w:cs="Times New Roman"/>
                <w:sz w:val="24"/>
                <w:szCs w:val="24"/>
              </w:rPr>
            </w:pPr>
            <w:r>
              <w:rPr>
                <w:rFonts w:ascii="Times New Roman" w:eastAsia="Calibri" w:hAnsi="Times New Roman" w:cs="Times New Roman"/>
                <w:b/>
                <w:i/>
                <w:sz w:val="24"/>
                <w:szCs w:val="24"/>
              </w:rPr>
              <w:t>Уметь:</w:t>
            </w:r>
            <w:r>
              <w:rPr>
                <w:rFonts w:ascii="Times New Roman" w:eastAsia="Calibri" w:hAnsi="Times New Roman" w:cs="Times New Roman"/>
                <w:color w:val="000000"/>
                <w:sz w:val="24"/>
                <w:szCs w:val="24"/>
              </w:rPr>
              <w:t xml:space="preserve"> </w:t>
            </w:r>
            <w:r>
              <w:rPr>
                <w:rFonts w:ascii="Times New Roman" w:eastAsia="Calibri" w:hAnsi="Times New Roman" w:cs="Times New Roman"/>
                <w:sz w:val="24"/>
                <w:szCs w:val="24"/>
              </w:rPr>
              <w:t xml:space="preserve">сформулировать задачу и прогнозировать ситуацию в зависимости от принятия того или иного решения, </w:t>
            </w:r>
          </w:p>
          <w:p w:rsidR="0099536A" w:rsidRDefault="002644EE">
            <w:pPr>
              <w:pStyle w:val="Default"/>
              <w:rPr>
                <w:sz w:val="23"/>
                <w:szCs w:val="23"/>
              </w:rPr>
            </w:pPr>
            <w:r>
              <w:rPr>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p w:rsidR="0099536A" w:rsidRDefault="0099536A">
            <w:pPr>
              <w:pStyle w:val="Default"/>
              <w:jc w:val="both"/>
              <w:rPr>
                <w:b/>
                <w:iCs/>
                <w:color w:val="auto"/>
              </w:rPr>
            </w:pPr>
          </w:p>
        </w:tc>
        <w:tc>
          <w:tcPr>
            <w:tcW w:w="5668" w:type="dxa"/>
          </w:tcPr>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Ниже приведена таблица динамики ежемесячных продаж отрасли:</w:t>
            </w:r>
          </w:p>
          <w:tbl>
            <w:tblPr>
              <w:tblStyle w:val="aff"/>
              <w:tblW w:w="5364" w:type="dxa"/>
              <w:tblLayout w:type="fixed"/>
              <w:tblLook w:val="04A0" w:firstRow="1" w:lastRow="0" w:firstColumn="1" w:lastColumn="0" w:noHBand="0" w:noVBand="1"/>
            </w:tblPr>
            <w:tblGrid>
              <w:gridCol w:w="1294"/>
              <w:gridCol w:w="834"/>
              <w:gridCol w:w="821"/>
              <w:gridCol w:w="835"/>
              <w:gridCol w:w="819"/>
              <w:gridCol w:w="761"/>
            </w:tblGrid>
            <w:tr w:rsidR="0099536A">
              <w:trPr>
                <w:trHeight w:val="269"/>
              </w:trPr>
              <w:tc>
                <w:tcPr>
                  <w:tcW w:w="1293" w:type="dxa"/>
                  <w:vMerge w:val="restart"/>
                  <w:vAlign w:val="center"/>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Месяцы</w:t>
                  </w:r>
                </w:p>
              </w:tc>
              <w:tc>
                <w:tcPr>
                  <w:tcW w:w="4070" w:type="dxa"/>
                  <w:gridSpan w:val="5"/>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Годы (тыс.ед.)</w:t>
                  </w:r>
                </w:p>
              </w:tc>
            </w:tr>
            <w:tr w:rsidR="0099536A">
              <w:trPr>
                <w:trHeight w:val="284"/>
              </w:trPr>
              <w:tc>
                <w:tcPr>
                  <w:tcW w:w="1293" w:type="dxa"/>
                  <w:vMerge/>
                </w:tcPr>
                <w:p w:rsidR="0099536A" w:rsidRDefault="0099536A">
                  <w:pPr>
                    <w:spacing w:after="0" w:line="240" w:lineRule="auto"/>
                    <w:jc w:val="center"/>
                    <w:rPr>
                      <w:rFonts w:ascii="Times New Roman" w:hAnsi="Times New Roman" w:cs="Times New Roman"/>
                      <w:sz w:val="24"/>
                      <w:szCs w:val="24"/>
                    </w:rPr>
                  </w:pP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Январь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742</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741</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896</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951</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1030</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Февраль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697</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700</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794</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861</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1032</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Март</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776</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774</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885</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938</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1126</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Апрель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898</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932</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1055</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1108</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1285</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Май</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1030</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1098</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1204</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1274</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1468</w:t>
                  </w:r>
                </w:p>
              </w:tc>
            </w:tr>
            <w:tr w:rsidR="0099536A">
              <w:trPr>
                <w:trHeight w:val="284"/>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Июнь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1107</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1223</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1326</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1422</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1637</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Июль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1165</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1290</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1303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1486</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1611</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Август</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1216</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1349</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1436</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1555</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1608</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Сентябрь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1208</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1341</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1473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1604</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1528</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Октябрь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1131</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1296</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1453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1600</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1420</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Ноябрь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971</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1066</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1170</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1403</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1118</w:t>
                  </w:r>
                </w:p>
              </w:tc>
            </w:tr>
            <w:tr w:rsidR="0099536A">
              <w:trPr>
                <w:trHeight w:val="269"/>
              </w:trPr>
              <w:tc>
                <w:tcPr>
                  <w:tcW w:w="1293"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Декабрь</w:t>
                  </w:r>
                </w:p>
              </w:tc>
              <w:tc>
                <w:tcPr>
                  <w:tcW w:w="834"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783</w:t>
                  </w:r>
                </w:p>
              </w:tc>
              <w:tc>
                <w:tcPr>
                  <w:tcW w:w="82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901</w:t>
                  </w:r>
                </w:p>
              </w:tc>
              <w:tc>
                <w:tcPr>
                  <w:tcW w:w="835"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1023</w:t>
                  </w:r>
                </w:p>
              </w:tc>
              <w:tc>
                <w:tcPr>
                  <w:tcW w:w="819"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1209</w:t>
                  </w:r>
                </w:p>
              </w:tc>
              <w:tc>
                <w:tcPr>
                  <w:tcW w:w="761" w:type="dxa"/>
                </w:tcPr>
                <w:p w:rsidR="0099536A" w:rsidRDefault="002644E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1013</w:t>
                  </w:r>
                </w:p>
              </w:tc>
            </w:tr>
          </w:tbl>
          <w:p w:rsidR="0099536A" w:rsidRDefault="0099536A">
            <w:pPr>
              <w:spacing w:after="0" w:line="240" w:lineRule="auto"/>
              <w:rPr>
                <w:rFonts w:ascii="Times New Roman" w:hAnsi="Times New Roman" w:cs="Times New Roman"/>
                <w:sz w:val="24"/>
                <w:szCs w:val="24"/>
              </w:rPr>
            </w:pP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lang w:val="en-US"/>
              </w:rPr>
              <w:t>a</w:t>
            </w:r>
            <w:r>
              <w:rPr>
                <w:rFonts w:ascii="Times New Roman" w:eastAsia="Calibri" w:hAnsi="Times New Roman" w:cs="Times New Roman"/>
                <w:sz w:val="24"/>
                <w:szCs w:val="24"/>
              </w:rPr>
              <w:t>) Постройте график временных рядов продаж отрасли. Рассчитайте сезонные колебания и/или тренд.</w:t>
            </w:r>
          </w:p>
          <w:p w:rsidR="0099536A" w:rsidRDefault="0099536A">
            <w:pPr>
              <w:pStyle w:val="Default"/>
              <w:jc w:val="both"/>
              <w:rPr>
                <w:b/>
                <w:iCs/>
                <w:color w:val="auto"/>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3. </w:t>
            </w:r>
            <w:r>
              <w:rPr>
                <w:iCs/>
                <w:color w:val="auto"/>
              </w:rPr>
              <w:t>Формулирует признак классификации, выделяет соответствующи</w:t>
            </w:r>
            <w:r>
              <w:rPr>
                <w:iCs/>
                <w:color w:val="auto"/>
              </w:rPr>
              <w:lastRenderedPageBreak/>
              <w:t>е ему группы однородных «объектов», идентифицирует общие свойства</w:t>
            </w:r>
          </w:p>
          <w:p w:rsidR="0099536A" w:rsidRDefault="0099536A">
            <w:pPr>
              <w:pStyle w:val="Default"/>
              <w:jc w:val="both"/>
              <w:rPr>
                <w:iCs/>
                <w:color w:val="auto"/>
              </w:rPr>
            </w:pPr>
          </w:p>
          <w:p w:rsidR="0099536A" w:rsidRDefault="0099536A">
            <w:pPr>
              <w:pStyle w:val="Default"/>
              <w:jc w:val="both"/>
              <w:rPr>
                <w:iCs/>
                <w:color w:val="auto"/>
              </w:rPr>
            </w:pPr>
          </w:p>
        </w:tc>
        <w:tc>
          <w:tcPr>
            <w:tcW w:w="1418" w:type="dxa"/>
          </w:tcPr>
          <w:p w:rsidR="0099536A" w:rsidRDefault="002644EE">
            <w:pPr>
              <w:pStyle w:val="6"/>
              <w:widowControl w:val="0"/>
              <w:spacing w:before="0" w:after="0"/>
              <w:contextualSpacing/>
              <w:rPr>
                <w:szCs w:val="24"/>
              </w:rPr>
            </w:pPr>
            <w:r>
              <w:rPr>
                <w:b/>
                <w:i/>
                <w:szCs w:val="24"/>
              </w:rPr>
              <w:lastRenderedPageBreak/>
              <w:t>Знать:</w:t>
            </w:r>
            <w:r>
              <w:rPr>
                <w:szCs w:val="24"/>
              </w:rPr>
              <w:t xml:space="preserve"> основные подходы к формулированию признаков классификации </w:t>
            </w:r>
          </w:p>
          <w:p w:rsidR="0099536A" w:rsidRDefault="002644EE">
            <w:pPr>
              <w:tabs>
                <w:tab w:val="left" w:pos="540"/>
              </w:tabs>
              <w:spacing w:after="0" w:line="240" w:lineRule="auto"/>
              <w:ind w:hanging="23"/>
              <w:contextualSpacing/>
              <w:rPr>
                <w:rFonts w:ascii="Times New Roman" w:hAnsi="Times New Roman" w:cs="Times New Roman"/>
                <w:color w:val="000000"/>
                <w:sz w:val="24"/>
                <w:szCs w:val="24"/>
              </w:rPr>
            </w:pPr>
            <w:r>
              <w:rPr>
                <w:rFonts w:ascii="Times New Roman" w:eastAsia="Calibri" w:hAnsi="Times New Roman" w:cs="Times New Roman"/>
                <w:b/>
                <w:i/>
                <w:sz w:val="24"/>
                <w:szCs w:val="24"/>
              </w:rPr>
              <w:t>Уметь:</w:t>
            </w:r>
            <w:r>
              <w:rPr>
                <w:rFonts w:ascii="Times New Roman" w:eastAsia="Calibri" w:hAnsi="Times New Roman" w:cs="Times New Roman"/>
                <w:color w:val="000000"/>
                <w:sz w:val="24"/>
                <w:szCs w:val="24"/>
              </w:rPr>
              <w:t xml:space="preserve"> </w:t>
            </w:r>
          </w:p>
          <w:p w:rsidR="0099536A" w:rsidRDefault="002644EE">
            <w:pPr>
              <w:pStyle w:val="Default"/>
              <w:jc w:val="both"/>
              <w:rPr>
                <w:b/>
                <w:iCs/>
                <w:color w:val="auto"/>
              </w:rPr>
            </w:pPr>
            <w:r>
              <w:t xml:space="preserve">обрабатывать и </w:t>
            </w:r>
            <w:r>
              <w:lastRenderedPageBreak/>
              <w:t>анализировать информацию для оценки качества классификации способствующей обоснованному формированию долгосрочной государственной стратегии, региональных и отраслевых программ на основе полученных результатов</w:t>
            </w:r>
          </w:p>
        </w:tc>
        <w:tc>
          <w:tcPr>
            <w:tcW w:w="5668" w:type="dxa"/>
          </w:tcPr>
          <w:p w:rsidR="0099536A" w:rsidRDefault="002644EE">
            <w:pPr>
              <w:pStyle w:val="Default"/>
              <w:jc w:val="both"/>
              <w:rPr>
                <w:b/>
                <w:iCs/>
                <w:color w:val="auto"/>
              </w:rPr>
            </w:pPr>
            <w:r>
              <w:rPr>
                <w:b/>
                <w:iCs/>
                <w:color w:val="auto"/>
              </w:rPr>
              <w:lastRenderedPageBreak/>
              <w:t>Задание 1</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Классифицируйте тип прогноза, используемого в каждой из следующих ситуаций:</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(а) Компания решает снизить цену на свой продукт. Как это повлияет на продажи?</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собственник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w:t>
            </w:r>
            <w:r>
              <w:rPr>
                <w:rFonts w:ascii="Times New Roman" w:eastAsia="Calibri" w:hAnsi="Times New Roman" w:cs="Times New Roman"/>
                <w:sz w:val="24"/>
                <w:szCs w:val="24"/>
                <w:lang w:val="en-US"/>
              </w:rPr>
              <w:t>d</w:t>
            </w:r>
            <w:r>
              <w:rPr>
                <w:rFonts w:ascii="Times New Roman" w:eastAsia="Calibri" w:hAnsi="Times New Roman" w:cs="Times New Roman"/>
                <w:sz w:val="24"/>
                <w:szCs w:val="24"/>
              </w:rPr>
              <w:t>) Чтобы решить, требуется ли опреснительная установка для производства пресной воды, городской совет запрашивает прогноз будущих потребностей в воде для своего района.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e</w:t>
            </w:r>
            <w:r>
              <w:rPr>
                <w:rFonts w:ascii="Times New Roman" w:eastAsia="Calibri" w:hAnsi="Times New Roman" w:cs="Times New Roman"/>
                <w:sz w:val="24"/>
                <w:szCs w:val="24"/>
              </w:rPr>
              <w:t>) Компании требуется дата расчетного дня, рассматривающей возможность предоставления долгосрочного кредита.</w:t>
            </w:r>
          </w:p>
          <w:p w:rsidR="0099536A" w:rsidRDefault="0099536A">
            <w:pPr>
              <w:pStyle w:val="Default"/>
              <w:jc w:val="both"/>
              <w:rPr>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программе исследования указать:</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цель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объект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базовую гипотезу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период основания и период упреждения прогноза;</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основные прогнозируемые показатели (не менее 5);</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информационные источники для расчета значений прогнозных показателей;</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рекомендуемый метод расчета прогнозных значений.</w:t>
            </w:r>
          </w:p>
          <w:p w:rsidR="0099536A" w:rsidRDefault="0099536A">
            <w:pPr>
              <w:pStyle w:val="Default"/>
              <w:jc w:val="both"/>
              <w:rPr>
                <w:b/>
                <w:iCs/>
                <w:color w:val="auto"/>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4. </w:t>
            </w:r>
            <w:r>
              <w:rPr>
                <w:iCs/>
                <w:color w:val="auto"/>
              </w:rPr>
              <w:t>Грамотно, логично, аргументированно формирует собственные суждения и оценки. Отличает факты от мнений, интерпретаций, оценок и т.д. в рассужд</w:t>
            </w:r>
            <w:r>
              <w:rPr>
                <w:iCs/>
                <w:color w:val="auto"/>
              </w:rPr>
              <w:lastRenderedPageBreak/>
              <w:t>ениях других участников деятельности</w:t>
            </w:r>
          </w:p>
          <w:p w:rsidR="0099536A" w:rsidRDefault="0099536A">
            <w:pPr>
              <w:pStyle w:val="Default"/>
              <w:jc w:val="both"/>
              <w:rPr>
                <w:b/>
                <w:bCs/>
                <w:iCs/>
                <w:color w:val="auto"/>
              </w:rPr>
            </w:pPr>
          </w:p>
          <w:p w:rsidR="0099536A" w:rsidRDefault="0099536A">
            <w:pPr>
              <w:pStyle w:val="Default"/>
              <w:jc w:val="both"/>
              <w:rPr>
                <w:iCs/>
                <w:color w:val="auto"/>
              </w:rPr>
            </w:pPr>
          </w:p>
        </w:tc>
        <w:tc>
          <w:tcPr>
            <w:tcW w:w="1418" w:type="dxa"/>
          </w:tcPr>
          <w:p w:rsidR="0099536A" w:rsidRDefault="002644EE">
            <w:pPr>
              <w:pStyle w:val="6"/>
              <w:widowControl w:val="0"/>
              <w:spacing w:before="0" w:after="0"/>
              <w:contextualSpacing/>
              <w:rPr>
                <w:szCs w:val="24"/>
              </w:rPr>
            </w:pPr>
            <w:r>
              <w:rPr>
                <w:b/>
                <w:i/>
                <w:szCs w:val="24"/>
              </w:rPr>
              <w:lastRenderedPageBreak/>
              <w:t>Знать:</w:t>
            </w:r>
            <w:r>
              <w:rPr>
                <w:szCs w:val="24"/>
              </w:rPr>
              <w:t xml:space="preserve"> основные подходы к формулированию собственных суждений</w:t>
            </w:r>
          </w:p>
          <w:p w:rsidR="0099536A" w:rsidRDefault="002644EE">
            <w:pPr>
              <w:pStyle w:val="Default"/>
              <w:jc w:val="both"/>
              <w:rPr>
                <w:b/>
                <w:iCs/>
                <w:color w:val="auto"/>
              </w:rPr>
            </w:pPr>
            <w:r>
              <w:rPr>
                <w:b/>
                <w:i/>
              </w:rPr>
              <w:t>Уметь:</w:t>
            </w:r>
            <w:r>
              <w:t xml:space="preserve"> отличать факты от мнений, интерпретаций и оценок</w:t>
            </w:r>
          </w:p>
        </w:tc>
        <w:tc>
          <w:tcPr>
            <w:tcW w:w="5668" w:type="dxa"/>
          </w:tcPr>
          <w:p w:rsidR="0099536A" w:rsidRDefault="002644EE">
            <w:pPr>
              <w:pStyle w:val="Default"/>
              <w:jc w:val="both"/>
              <w:rPr>
                <w:b/>
                <w:bCs/>
                <w:iCs/>
                <w:color w:val="auto"/>
              </w:rPr>
            </w:pPr>
            <w:r>
              <w:rPr>
                <w:b/>
                <w:bCs/>
                <w:iCs/>
                <w:color w:val="auto"/>
              </w:rPr>
              <w:t>Задание 1</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Если бы вас попросили спрогнозировать, сколько студентов окончат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rsidR="0099536A" w:rsidRDefault="0099536A">
            <w:pPr>
              <w:pStyle w:val="Default"/>
              <w:jc w:val="both"/>
              <w:rPr>
                <w:iCs/>
                <w:color w:val="auto"/>
              </w:rPr>
            </w:pPr>
          </w:p>
          <w:p w:rsidR="0099536A" w:rsidRDefault="002644EE">
            <w:pPr>
              <w:pStyle w:val="Default"/>
              <w:jc w:val="both"/>
              <w:rPr>
                <w:b/>
                <w:iCs/>
                <w:color w:val="auto"/>
              </w:rPr>
            </w:pPr>
            <w:r>
              <w:rPr>
                <w:b/>
                <w:iCs/>
                <w:color w:val="auto"/>
              </w:rPr>
              <w:t>Задание 2</w:t>
            </w:r>
          </w:p>
          <w:p w:rsidR="0099536A" w:rsidRDefault="002644E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замечания - https://kapital-rus.ru/articles/article/chto_stoit_za_uspehom_rf_v_borbe_s_kovidom_o_passivnosti_rossii_v_globalnyh/</w:t>
            </w:r>
          </w:p>
          <w:p w:rsidR="0099536A" w:rsidRDefault="0099536A">
            <w:pPr>
              <w:pStyle w:val="Default"/>
              <w:jc w:val="both"/>
              <w:rPr>
                <w:b/>
                <w:iCs/>
                <w:color w:val="auto"/>
              </w:rPr>
            </w:pPr>
          </w:p>
        </w:tc>
      </w:tr>
      <w:tr w:rsidR="0099536A">
        <w:tc>
          <w:tcPr>
            <w:tcW w:w="1413" w:type="dxa"/>
            <w:vMerge/>
          </w:tcPr>
          <w:p w:rsidR="0099536A" w:rsidRDefault="0099536A">
            <w:pPr>
              <w:pStyle w:val="Default"/>
              <w:jc w:val="both"/>
              <w:rPr>
                <w:iCs/>
                <w:color w:val="auto"/>
              </w:rPr>
            </w:pPr>
          </w:p>
        </w:tc>
        <w:tc>
          <w:tcPr>
            <w:tcW w:w="1134" w:type="dxa"/>
          </w:tcPr>
          <w:p w:rsidR="0099536A" w:rsidRDefault="002644EE">
            <w:pPr>
              <w:pStyle w:val="Default"/>
              <w:jc w:val="both"/>
              <w:rPr>
                <w:iCs/>
                <w:color w:val="auto"/>
              </w:rPr>
            </w:pPr>
            <w:r>
              <w:rPr>
                <w:b/>
                <w:iCs/>
                <w:color w:val="auto"/>
              </w:rPr>
              <w:t xml:space="preserve">Индикатор 5. </w:t>
            </w:r>
            <w:r>
              <w:rPr>
                <w:iCs/>
                <w:color w:val="auto"/>
              </w:rPr>
              <w:t xml:space="preserve">Аргументированно и логично представляет свою точку зрения посредством и на основе системного описания </w:t>
            </w:r>
          </w:p>
          <w:p w:rsidR="0099536A" w:rsidRDefault="0099536A">
            <w:pPr>
              <w:pStyle w:val="Default"/>
              <w:jc w:val="both"/>
              <w:rPr>
                <w:b/>
                <w:iCs/>
              </w:rPr>
            </w:pPr>
          </w:p>
        </w:tc>
        <w:tc>
          <w:tcPr>
            <w:tcW w:w="1418" w:type="dxa"/>
          </w:tcPr>
          <w:p w:rsidR="0099536A" w:rsidRDefault="002644EE">
            <w:pPr>
              <w:pStyle w:val="6"/>
              <w:widowControl w:val="0"/>
              <w:spacing w:before="0" w:after="0"/>
              <w:contextualSpacing/>
              <w:rPr>
                <w:szCs w:val="24"/>
              </w:rPr>
            </w:pPr>
            <w:r>
              <w:rPr>
                <w:b/>
                <w:i/>
                <w:szCs w:val="24"/>
              </w:rPr>
              <w:t>Знать:</w:t>
            </w:r>
            <w:r>
              <w:rPr>
                <w:szCs w:val="24"/>
              </w:rPr>
              <w:t xml:space="preserve"> основные подходы к аргументированному представлению своей точки зрения</w:t>
            </w:r>
          </w:p>
          <w:p w:rsidR="0099536A" w:rsidRDefault="002644EE">
            <w:pPr>
              <w:pStyle w:val="Default"/>
              <w:jc w:val="both"/>
              <w:rPr>
                <w:b/>
                <w:iCs/>
                <w:color w:val="auto"/>
              </w:rPr>
            </w:pPr>
            <w:r>
              <w:rPr>
                <w:b/>
                <w:i/>
              </w:rPr>
              <w:t>Уметь:</w:t>
            </w:r>
            <w:r>
              <w:t xml:space="preserve"> аргументированно и логично представляет свою точку зрения посредством и на основе системного описания</w:t>
            </w:r>
          </w:p>
        </w:tc>
        <w:tc>
          <w:tcPr>
            <w:tcW w:w="5668" w:type="dxa"/>
          </w:tcPr>
          <w:p w:rsidR="0099536A" w:rsidRDefault="002644EE">
            <w:pPr>
              <w:pStyle w:val="Default"/>
              <w:jc w:val="both"/>
              <w:rPr>
                <w:b/>
                <w:bCs/>
                <w:iCs/>
                <w:color w:val="auto"/>
              </w:rPr>
            </w:pPr>
            <w:r>
              <w:rPr>
                <w:b/>
                <w:bCs/>
                <w:iCs/>
                <w:color w:val="auto"/>
              </w:rPr>
              <w:t>Задание 1</w:t>
            </w:r>
          </w:p>
          <w:p w:rsidR="0099536A" w:rsidRDefault="002644EE">
            <w:pPr>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Pr>
                  <w:rFonts w:ascii="Times New Roman" w:eastAsia="Calibri" w:hAnsi="Times New Roman" w:cs="Times New Roman"/>
                  <w:sz w:val="24"/>
                  <w:szCs w:val="24"/>
                </w:rPr>
                <w:t>https://kapital-rus.ru/articles/article/vosstanie_nizshih_pyatiletka_sankcii_sankcii_privela_k_strukturnym_sdvigam_/</w:t>
              </w:r>
            </w:hyperlink>
          </w:p>
          <w:p w:rsidR="0099536A" w:rsidRDefault="0099536A">
            <w:pPr>
              <w:spacing w:after="0" w:line="240" w:lineRule="auto"/>
              <w:contextualSpacing/>
              <w:jc w:val="both"/>
              <w:rPr>
                <w:rFonts w:ascii="Times New Roman" w:hAnsi="Times New Roman" w:cs="Times New Roman"/>
                <w:sz w:val="24"/>
                <w:szCs w:val="24"/>
              </w:rPr>
            </w:pPr>
          </w:p>
          <w:p w:rsidR="0099536A" w:rsidRDefault="002644EE">
            <w:pPr>
              <w:pStyle w:val="Default"/>
              <w:jc w:val="both"/>
              <w:rPr>
                <w:b/>
                <w:bCs/>
                <w:iCs/>
                <w:color w:val="auto"/>
              </w:rPr>
            </w:pPr>
            <w:r>
              <w:rPr>
                <w:b/>
                <w:bCs/>
                <w:iCs/>
                <w:color w:val="auto"/>
              </w:rPr>
              <w:t>Задание 2</w:t>
            </w:r>
          </w:p>
          <w:p w:rsidR="0099536A" w:rsidRDefault="002644EE">
            <w:pPr>
              <w:pStyle w:val="Default"/>
              <w:jc w:val="both"/>
              <w:rPr>
                <w:b/>
                <w:iCs/>
                <w:color w:val="auto"/>
              </w:rPr>
            </w:pPr>
            <w:r>
              <w:t>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рост расходов на социальную помощь и инвестиций в человеческий капитал (подумайте какая взаимосвязь есть между этими расходами)?</w:t>
            </w:r>
          </w:p>
        </w:tc>
      </w:tr>
    </w:tbl>
    <w:p w:rsidR="0099536A" w:rsidRDefault="0099536A">
      <w:pPr>
        <w:pStyle w:val="a8"/>
        <w:ind w:left="1560" w:hanging="709"/>
        <w:rPr>
          <w:sz w:val="28"/>
          <w:szCs w:val="28"/>
        </w:rPr>
      </w:pPr>
    </w:p>
    <w:p w:rsidR="0099536A" w:rsidRDefault="002644EE">
      <w:pPr>
        <w:spacing w:after="0" w:line="240" w:lineRule="auto"/>
        <w:rPr>
          <w:rStyle w:val="a9"/>
          <w:rFonts w:ascii="Times New Roman" w:hAnsi="Times New Roman"/>
          <w:b w:val="0"/>
          <w:sz w:val="28"/>
          <w:szCs w:val="28"/>
        </w:rPr>
      </w:pPr>
      <w:bookmarkStart w:id="17" w:name="_Toc452654477"/>
      <w:r>
        <w:rPr>
          <w:rFonts w:ascii="Times New Roman" w:hAnsi="Times New Roman" w:cs="Times New Roman"/>
          <w:b/>
          <w:iCs/>
          <w:sz w:val="28"/>
          <w:szCs w:val="28"/>
        </w:rPr>
        <w:t>Примерный п</w:t>
      </w:r>
      <w:r>
        <w:rPr>
          <w:rStyle w:val="a9"/>
          <w:rFonts w:ascii="Times New Roman" w:hAnsi="Times New Roman"/>
          <w:sz w:val="28"/>
          <w:szCs w:val="28"/>
        </w:rPr>
        <w:t>еречень вопросов для подготовки к зачету по дисциплине</w:t>
      </w:r>
      <w:bookmarkEnd w:id="17"/>
    </w:p>
    <w:p w:rsidR="0099536A" w:rsidRDefault="002644EE">
      <w:pPr>
        <w:widowControl w:val="0"/>
        <w:spacing w:after="240" w:line="240" w:lineRule="auto"/>
        <w:rPr>
          <w:rFonts w:ascii="Times New Roman" w:hAnsi="Times New Roman" w:cs="Times New Roman"/>
          <w:b/>
          <w:bCs/>
          <w:i/>
          <w:spacing w:val="-2"/>
          <w:sz w:val="28"/>
          <w:szCs w:val="28"/>
        </w:rPr>
      </w:pPr>
      <w:r>
        <w:rPr>
          <w:rStyle w:val="a9"/>
          <w:rFonts w:ascii="Times New Roman" w:hAnsi="Times New Roman"/>
          <w:i/>
          <w:sz w:val="28"/>
          <w:szCs w:val="28"/>
        </w:rPr>
        <w:t>«Макроэкономическое планирование и прогнозирование»</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Предмет курса «Макроэкономическое планирования и прогнозирования». Цели, задачи, методы планирования и прогнозирования, межпредметные связи с другими научными дисциплинами.</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Исторические этапы развития макроэкономического планирования и прогнозирования в России и за рубежом. Ведущие ученые, внесшие существенный вклад в развитие планирования и прогнозирования.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Научные основы и методологические принципы прогнозирования и планирования.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Структурные характеристики экономики как объекта макроэкономического планирования и прогнозирования.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lastRenderedPageBreak/>
        <w:t>Основные макроэкономические показатели в макроэкономическом планировании и прогнозировании и методика их расчета.</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Основные методы макроэкономического прогнозирования: формализованные, интуитивно-логические.</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Классификация моделей и методов экономического планирования и прогнозирования.</w:t>
      </w:r>
    </w:p>
    <w:p w:rsidR="0099536A" w:rsidRDefault="002644EE">
      <w:pPr>
        <w:pStyle w:val="a8"/>
        <w:numPr>
          <w:ilvl w:val="0"/>
          <w:numId w:val="2"/>
        </w:numPr>
        <w:tabs>
          <w:tab w:val="left" w:pos="993"/>
          <w:tab w:val="left" w:pos="1218"/>
        </w:tabs>
        <w:spacing w:line="360" w:lineRule="auto"/>
        <w:ind w:firstLine="709"/>
        <w:jc w:val="both"/>
        <w:rPr>
          <w:bCs/>
          <w:sz w:val="28"/>
          <w:szCs w:val="28"/>
        </w:rPr>
      </w:pPr>
      <w:r>
        <w:rPr>
          <w:bCs/>
          <w:sz w:val="28"/>
          <w:szCs w:val="28"/>
        </w:rPr>
        <w:t>Индикативное планирование и программно-целевой метод.</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Прогнозирование темпов экономического роста с применением производственной функции.</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Стратегическое планирование материально-технического обеспечения народного хозяйства в условиях рыночной экономики.</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Балансовые модели, используемые в прогнозировании и стратегическом планировании темпов экономического роста и структурных сдвигов в экономике.</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Прогнозирование и стратегическое планирование научно-технического прогресса и инновационного развития производства.</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 xml:space="preserve"> Экономический потенциал общества. Прогнозирование эффективности использования экономического потенциала.</w:t>
      </w:r>
    </w:p>
    <w:p w:rsidR="0099536A" w:rsidRDefault="002644EE">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Стратегическое планирование развития производственной инфраструктуры в РФ, общая характеристика.</w:t>
      </w:r>
    </w:p>
    <w:p w:rsidR="0099536A" w:rsidRDefault="002644EE">
      <w:pPr>
        <w:pStyle w:val="a8"/>
        <w:numPr>
          <w:ilvl w:val="0"/>
          <w:numId w:val="2"/>
        </w:numPr>
        <w:tabs>
          <w:tab w:val="left" w:pos="-1843"/>
          <w:tab w:val="left" w:pos="993"/>
          <w:tab w:val="left" w:pos="1218"/>
        </w:tabs>
        <w:spacing w:line="360" w:lineRule="auto"/>
        <w:ind w:firstLine="709"/>
        <w:jc w:val="both"/>
        <w:rPr>
          <w:color w:val="000000"/>
          <w:sz w:val="28"/>
          <w:szCs w:val="28"/>
        </w:rPr>
      </w:pPr>
      <w:r>
        <w:rPr>
          <w:color w:val="000000"/>
          <w:sz w:val="28"/>
          <w:szCs w:val="28"/>
        </w:rPr>
        <w:t>Прогнозирование основных производственных фондов и инвестиций в экономике.</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Прогнозирование и планирование финансово-бюджетных и денежно-кредитных отношений.</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Регулирование и стратегическое планирование решения социальных проблем общества.</w:t>
      </w:r>
    </w:p>
    <w:p w:rsidR="0099536A" w:rsidRDefault="002644EE">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Регулирование и стратегическое планирование взаимодействия общества и природы.</w:t>
      </w:r>
    </w:p>
    <w:p w:rsidR="0099536A" w:rsidRDefault="002644EE">
      <w:pPr>
        <w:pStyle w:val="a8"/>
        <w:widowControl w:val="0"/>
        <w:numPr>
          <w:ilvl w:val="0"/>
          <w:numId w:val="2"/>
        </w:numPr>
        <w:tabs>
          <w:tab w:val="left" w:pos="-1701"/>
          <w:tab w:val="left" w:pos="993"/>
          <w:tab w:val="left" w:pos="1218"/>
        </w:tabs>
        <w:spacing w:line="360" w:lineRule="auto"/>
        <w:ind w:firstLine="709"/>
        <w:jc w:val="both"/>
        <w:rPr>
          <w:sz w:val="28"/>
          <w:szCs w:val="28"/>
        </w:rPr>
      </w:pPr>
      <w:r>
        <w:rPr>
          <w:sz w:val="28"/>
          <w:szCs w:val="28"/>
        </w:rPr>
        <w:t>Прогнозирование, стратегическое планирование социально-демографического развития.</w:t>
      </w:r>
    </w:p>
    <w:p w:rsidR="0099536A" w:rsidRDefault="002644EE">
      <w:pPr>
        <w:pStyle w:val="a8"/>
        <w:widowControl w:val="0"/>
        <w:numPr>
          <w:ilvl w:val="0"/>
          <w:numId w:val="2"/>
        </w:numPr>
        <w:tabs>
          <w:tab w:val="left" w:pos="-1701"/>
          <w:tab w:val="left" w:pos="993"/>
          <w:tab w:val="left" w:pos="1218"/>
        </w:tabs>
        <w:spacing w:line="360" w:lineRule="auto"/>
        <w:ind w:firstLine="709"/>
        <w:jc w:val="both"/>
        <w:rPr>
          <w:sz w:val="28"/>
          <w:szCs w:val="28"/>
        </w:rPr>
      </w:pPr>
      <w:r>
        <w:rPr>
          <w:sz w:val="28"/>
          <w:szCs w:val="28"/>
        </w:rPr>
        <w:lastRenderedPageBreak/>
        <w:t>Методологические аспекты прогнозирование внешнеэкономических связей оценка эффективности государственного планирования и регулирования ВЭС.</w:t>
      </w:r>
    </w:p>
    <w:p w:rsidR="0099536A" w:rsidRDefault="0099536A">
      <w:pPr>
        <w:pStyle w:val="a8"/>
        <w:widowControl w:val="0"/>
        <w:tabs>
          <w:tab w:val="left" w:pos="993"/>
          <w:tab w:val="left" w:pos="1218"/>
        </w:tabs>
        <w:spacing w:line="360" w:lineRule="auto"/>
        <w:ind w:left="709"/>
        <w:jc w:val="both"/>
        <w:rPr>
          <w:sz w:val="28"/>
          <w:szCs w:val="28"/>
        </w:rPr>
      </w:pPr>
    </w:p>
    <w:p w:rsidR="0099536A" w:rsidRDefault="002644EE">
      <w:pPr>
        <w:jc w:val="both"/>
        <w:rPr>
          <w:rFonts w:ascii="Times New Roman" w:hAnsi="Times New Roman" w:cs="Times New Roman"/>
          <w:b/>
          <w:bCs/>
          <w:sz w:val="28"/>
          <w:szCs w:val="28"/>
        </w:rPr>
      </w:pPr>
      <w:r>
        <w:rPr>
          <w:rFonts w:ascii="Times New Roman" w:hAnsi="Times New Roman" w:cs="Times New Roman"/>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99536A" w:rsidRDefault="0099536A">
      <w:pPr>
        <w:pStyle w:val="a8"/>
        <w:tabs>
          <w:tab w:val="left" w:pos="851"/>
          <w:tab w:val="left" w:pos="1418"/>
        </w:tabs>
        <w:ind w:left="0"/>
        <w:rPr>
          <w:b/>
          <w:i/>
          <w:color w:val="000000"/>
          <w:sz w:val="28"/>
          <w:szCs w:val="28"/>
        </w:rPr>
      </w:pPr>
    </w:p>
    <w:p w:rsidR="0099536A" w:rsidRDefault="002644EE">
      <w:pPr>
        <w:pStyle w:val="a8"/>
        <w:spacing w:line="360" w:lineRule="auto"/>
        <w:ind w:left="0"/>
        <w:jc w:val="both"/>
        <w:rPr>
          <w:color w:val="000000"/>
          <w:sz w:val="28"/>
          <w:szCs w:val="28"/>
        </w:rPr>
      </w:pPr>
      <w:r>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99536A" w:rsidRDefault="0099536A">
      <w:pPr>
        <w:pStyle w:val="a8"/>
        <w:widowControl w:val="0"/>
        <w:spacing w:line="360" w:lineRule="auto"/>
        <w:ind w:left="709"/>
        <w:jc w:val="both"/>
        <w:rPr>
          <w:sz w:val="28"/>
          <w:szCs w:val="28"/>
        </w:rPr>
      </w:pPr>
    </w:p>
    <w:p w:rsidR="0099536A" w:rsidRDefault="002644EE">
      <w:pPr>
        <w:pStyle w:val="10"/>
        <w:numPr>
          <w:ilvl w:val="0"/>
          <w:numId w:val="7"/>
        </w:numPr>
        <w:rPr>
          <w:rFonts w:ascii="Times New Roman" w:hAnsi="Times New Roman" w:cs="Times New Roman"/>
          <w:b/>
          <w:color w:val="auto"/>
        </w:rPr>
      </w:pPr>
      <w:bookmarkStart w:id="18" w:name="_Toc114683332"/>
      <w:r>
        <w:rPr>
          <w:rFonts w:ascii="Times New Roman" w:hAnsi="Times New Roman" w:cs="Times New Roman"/>
          <w:b/>
          <w:color w:val="auto"/>
        </w:rPr>
        <w:t>Перечень основной и дополнительной учебной литературы, необходимой для освоения дисциплины</w:t>
      </w:r>
      <w:bookmarkEnd w:id="18"/>
    </w:p>
    <w:p w:rsidR="0099536A" w:rsidRDefault="0099536A">
      <w:pPr>
        <w:spacing w:line="276" w:lineRule="auto"/>
        <w:jc w:val="both"/>
        <w:rPr>
          <w:rFonts w:ascii="Times New Roman" w:hAnsi="Times New Roman" w:cs="Times New Roman"/>
          <w:b/>
          <w:bCs/>
          <w:iCs/>
          <w:color w:val="000000"/>
          <w:sz w:val="32"/>
          <w:szCs w:val="32"/>
        </w:rPr>
      </w:pPr>
    </w:p>
    <w:p w:rsidR="0099536A" w:rsidRDefault="002644EE">
      <w:pPr>
        <w:spacing w:line="360" w:lineRule="auto"/>
        <w:jc w:val="both"/>
        <w:rPr>
          <w:rFonts w:ascii="Times New Roman" w:hAnsi="Times New Roman" w:cs="Times New Roman"/>
          <w:b/>
          <w:sz w:val="28"/>
          <w:szCs w:val="28"/>
        </w:rPr>
      </w:pPr>
      <w:r>
        <w:rPr>
          <w:rFonts w:ascii="Times New Roman" w:hAnsi="Times New Roman" w:cs="Times New Roman"/>
          <w:b/>
          <w:sz w:val="28"/>
          <w:szCs w:val="28"/>
        </w:rPr>
        <w:t>8.1.</w:t>
      </w:r>
      <w:r>
        <w:rPr>
          <w:rFonts w:ascii="Times New Roman" w:hAnsi="Times New Roman" w:cs="Times New Roman"/>
          <w:b/>
          <w:sz w:val="28"/>
          <w:szCs w:val="28"/>
        </w:rPr>
        <w:tab/>
        <w:t xml:space="preserve">Нормативно-правовые акты: </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Указ Президента Российской Федерации от 07.05.2018г. №204. О национальных целях и стратегических задачах развития Российской Федерации на период до 2024 года.</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Стратегия пространственного развития РФ на период до 2025 (утверждена распоряжением Правительства РФ №207-р от 13.02.2019).</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Стратегия экономической безопасности РФ на период до 2030 (утверждена Указом Президента РФ 13.05.2017 № 208).</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Прогноз социально-экономического развития РФ на период до 2036 (одобрен на заседании Правительства РФ 22.11.2018).</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Прогноз социально-экономического развития Российской Федерации на период до 2024 года (одобрен на заседании Правительства РФ 19.09.2019).</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Основы государственной политики регионального развития РФ на период до 2025 (утверждены Указом Президента РФ 16.01.2017 № 13).</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Основные направления деятельности Правительства РФ на период до 2024 (утверждены Председателем Правительства РФ 29.09.2018).</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8.</w:t>
      </w:r>
      <w:r>
        <w:rPr>
          <w:rFonts w:ascii="Times New Roman" w:hAnsi="Times New Roman" w:cs="Times New Roman"/>
          <w:sz w:val="28"/>
          <w:szCs w:val="28"/>
        </w:rPr>
        <w:tab/>
        <w:t>Стратегия научно-технологического развития РФ (утверждена Указом Президента РФ 01.12.2016 № 642).</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Стратегия национальной безопасности РФ (разработчик СБ РФ, утверждена Указом Президента РФ 02.07.2021 № 400).</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Федеральный закон от 28.06.2014 № 172-ФЗ «О стратегическом планировании в Российской Федерации» // http://www.consultant.ru/</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Федеральный закон от 29 декабря 2014 г. № 473 ФЗ «О территориях опережающего социально-экономического развития в Российской Федерации».</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Федеральный закон от 22 июля 2005 г. № 116 ФЗ «Об особых экономических зонах в Российской Федерации» (в ред. от 3 июля 2016 г.).</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Постановление Правительства Российской Федерации от 25 июня 2015 г. № 631 «О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Постановление Правительства Российской Федерации от 27 ноября 2015г. № 1278 «О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«Управление».</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Постановление Правительства Российской Федерации от 30 декабря 2016 г. № 1559 «Об утверждении Правил общественного обсуждения проектов документов стратегического планирования по вопросам, находящимся в ведении Правительства Российской Федерации, с использованием федеральной информационной системы стратегического планирования».</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Постановление Правительства Российской Федерации от 8 августа 2015 года № 823 «Об утверждении Правил разработки, корректировки, осуществления мониторинга и контроля реализации стратегии социально-экономического развития Российской Федерации».</w:t>
      </w:r>
    </w:p>
    <w:p w:rsidR="0099536A" w:rsidRDefault="0099536A">
      <w:pPr>
        <w:spacing w:after="0" w:line="360" w:lineRule="auto"/>
        <w:jc w:val="both"/>
        <w:rPr>
          <w:rFonts w:ascii="Times New Roman" w:hAnsi="Times New Roman" w:cs="Times New Roman"/>
          <w:sz w:val="28"/>
          <w:szCs w:val="28"/>
        </w:rPr>
      </w:pPr>
    </w:p>
    <w:p w:rsidR="00205E72" w:rsidRDefault="002644EE" w:rsidP="00205E72">
      <w:pPr>
        <w:rPr>
          <w:rFonts w:ascii="Times New Roman" w:hAnsi="Times New Roman" w:cs="Times New Roman"/>
          <w:b/>
          <w:sz w:val="28"/>
          <w:szCs w:val="28"/>
        </w:rPr>
      </w:pPr>
      <w:r>
        <w:rPr>
          <w:rFonts w:ascii="Times New Roman" w:hAnsi="Times New Roman" w:cs="Times New Roman"/>
          <w:b/>
          <w:sz w:val="28"/>
          <w:szCs w:val="28"/>
        </w:rPr>
        <w:t>8.2.</w:t>
      </w:r>
      <w:r>
        <w:rPr>
          <w:rFonts w:ascii="Times New Roman" w:hAnsi="Times New Roman" w:cs="Times New Roman"/>
          <w:b/>
          <w:sz w:val="28"/>
          <w:szCs w:val="28"/>
        </w:rPr>
        <w:tab/>
        <w:t>Основная литература</w:t>
      </w: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8.1.</w:t>
      </w:r>
      <w:r>
        <w:rPr>
          <w:rFonts w:ascii="Times New Roman" w:hAnsi="Times New Roman" w:cs="Times New Roman"/>
          <w:b/>
          <w:sz w:val="28"/>
          <w:szCs w:val="28"/>
        </w:rPr>
        <w:tab/>
        <w:t xml:space="preserve">Нормативно-правовые акты: </w:t>
      </w:r>
    </w:p>
    <w:p w:rsidR="00205E72" w:rsidRDefault="00205E72" w:rsidP="00205E72">
      <w:pPr>
        <w:rPr>
          <w:rFonts w:ascii="Times New Roman" w:hAnsi="Times New Roman" w:cs="Times New Roman"/>
          <w:sz w:val="28"/>
          <w:szCs w:val="28"/>
        </w:rPr>
      </w:pP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Указ Президента Российской Федерации от 07.05.2018г. №204. О национальных целях и стратегических задачах развития Российской Федерации на период до 2024 года.</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Стратегия пространственного развития РФ на период до 2025 (утверждена распоряжением Правительства РФ №207-р от 13.02.2019)</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Стратегия экономической безопасности РФ на период до 2030 (утверждена Указом Президента РФ 13.05.2017 № 208)</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Прогноз социально-экономического развития РФ на период до 2036 (одобрен на заседании Правительства РФ 22.11.2018)</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Прогноз социально-экономического развития Российской Федерации на период до 2024 года (одобрен на заседании Правительства РФ 19.09.2019)</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Основы государственной политики регионального развития РФ на период до 2025 (утверждены Указом Президента РФ 16.01.2017 № 13)</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Основные направления деятельности Правительства РФ на период до 2024 (утверждены Председателем Правительства РФ 29.09.2018)</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Стратегия научно-технологического развития РФ (утверждена Указом Президента РФ 01.12.2016 № 642)</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Стратегия национальной безопасности РФ (разработчик СБ РФ, утверждена Указом Президента РФ 02.07.2021 № 400)</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Федеральный закон от 28.06.2014 № 172-ФЗ «О стратегическом планировании в Российской Федерации» // http://www.consultant.ru/</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Федеральный закон от 29 декабря 2014 г. № 473 ФЗ «О территориях опережающего социально-экономического развития в Российской Федерации».</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Федеральный закон от 22 июля 2005 г. № 116 ФЗ «Об особых экономических зонах в Российской Федерации» (в ред. от 3 июля 2016 г.).</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lastRenderedPageBreak/>
        <w:t>14.</w:t>
      </w:r>
      <w:r>
        <w:rPr>
          <w:rFonts w:ascii="Times New Roman" w:hAnsi="Times New Roman" w:cs="Times New Roman"/>
          <w:sz w:val="28"/>
          <w:szCs w:val="28"/>
        </w:rPr>
        <w:tab/>
        <w:t>Постановление Правительства Российской Федерации от 25 июня 2015 г. № 631 «О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Постановление Правительства Российской Федерации от 27 ноября 2015г. № 1278 «О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«Управление»</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Постановление Правительства Российской Федерации от 30 декабря 2016 г. № 1559 «Об утверждении Правил общественного обсуждения проектов документов стратегического планирования по вопросам, находящимся в ведении Правительства Российской Федерации, с использованием федеральной информационной системы стратегического планирования»</w:t>
      </w:r>
    </w:p>
    <w:p w:rsidR="00205E72" w:rsidRDefault="00205E72" w:rsidP="00205E72">
      <w:pPr>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Постановление Правительства Российской Федерации от 8 августа 2015 года № 823 «Об утверждении Правил разработки, корректировки, осуществления мониторинга и контроля реализации стратегии социально-экономического развития Российской Федерации»</w:t>
      </w:r>
    </w:p>
    <w:p w:rsidR="00205E72" w:rsidRDefault="00205E72" w:rsidP="00205E72">
      <w:pPr>
        <w:rPr>
          <w:rFonts w:ascii="Times New Roman" w:hAnsi="Times New Roman" w:cs="Times New Roman"/>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8.2.</w:t>
      </w:r>
      <w:r>
        <w:rPr>
          <w:rFonts w:ascii="Times New Roman" w:hAnsi="Times New Roman" w:cs="Times New Roman"/>
          <w:b/>
          <w:sz w:val="28"/>
          <w:szCs w:val="28"/>
        </w:rPr>
        <w:tab/>
        <w:t>Основная литература</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1. Басовский Л.Е. Прогнозирование и планирование в условиях рынка: Учебное пособие / Л.Е. Басовский. - Москва: ООО "Научно-издательский центр ИНФРА-М", 2021. - 260 с. – ЭБС ZNANIUM.com. - URL: https://znanium.com/catalog/product/1228797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2.1. Невская, Н. А.  Макроэкономическое планирование и прогнозирование в 2 ч. Часть 1 : учебник и практикум для вузов / Н. А. Невская. — 2-е изд., испр. — Москва : Издательство Юрайт, 2022. — 310 с. — (Высшее образование). — Образовательная платформа Юрайт [сайт]. — URL: https://urait.ru/bcode/492324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2.2. Невская, Н. А.  Макроэкономическое планирование и прогнозирование в 2 ч. Часть 2 : учебник и практикум для вузов / Н. А. Невская. — 2-е изд., испр. — Москва : Издательство Юрайт, 2022. — 236 с. — (Высшее образование). </w:t>
      </w:r>
      <w:r>
        <w:rPr>
          <w:rFonts w:ascii="Times New Roman" w:hAnsi="Times New Roman" w:cs="Times New Roman"/>
          <w:sz w:val="28"/>
          <w:szCs w:val="28"/>
        </w:rPr>
        <w:lastRenderedPageBreak/>
        <w:t>— Образовательная платформа Юрайт [сайт]. — URL: https://urait.ru/bcode/492325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3. Прогнозирование и планирование в условиях рынка: Учебное пособие / Т.Н. Бабич [и др.] - М.: Инфра-М, 2018. - 336 с. - ЭБС ZNANIUM.com. - URL: https://znanium.com/catalog/product/944382 (дата обращения: 19.09.2022). — Текст : электронный. </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4. Прогнозирование и планирование экономики: учебник / Ю.Г. Голок-тионова, С.А. Ильминская, И.Б. Илюхина [и др.]; Финуниверситет ; под ред. Д.Е. Сорокина [и др.] - Москва: Прометей, 2019. - 544 с. - Текст : непосред-ственный. – То же. – 2019. – ЭБС Лань. - URL: https://e.lanbook.com/book/116161 (дата обращения: 19.09.2022). — Текст : электронный. </w:t>
      </w:r>
    </w:p>
    <w:p w:rsidR="00205E72" w:rsidRDefault="00205E72" w:rsidP="00205E72">
      <w:pPr>
        <w:rPr>
          <w:rFonts w:ascii="Times New Roman" w:hAnsi="Times New Roman" w:cs="Times New Roman"/>
          <w:b/>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8.3.</w:t>
      </w:r>
      <w:r>
        <w:rPr>
          <w:rFonts w:ascii="Times New Roman" w:hAnsi="Times New Roman" w:cs="Times New Roman"/>
          <w:b/>
          <w:sz w:val="28"/>
          <w:szCs w:val="28"/>
        </w:rPr>
        <w:tab/>
        <w:t>Дополнительная литература</w:t>
      </w:r>
    </w:p>
    <w:p w:rsidR="00205E72" w:rsidRDefault="00205E72" w:rsidP="00205E72">
      <w:pPr>
        <w:rPr>
          <w:rFonts w:ascii="Times New Roman" w:hAnsi="Times New Roman" w:cs="Times New Roman"/>
          <w:sz w:val="28"/>
          <w:szCs w:val="28"/>
        </w:rPr>
      </w:pP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5. Глушкова, В.Г. Региональная экономика. Природно-ресурсные и экологические основы : учебное пособие / В.Г. Глушкова, А.М. Луговской, В.Л. Абашкин, И.Н. Ильина [и др.].  — Москва : КноРус, 2020. — 282 с. — ЭБС BOOK.ru. — URL: https://book.ru/book/932821 (дата обращения: 19.09.2022). — Текст : электронный. – Устная речь : аудио.</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6. Государственное регулирование национальной экономики : учебник / Ю. Г. Голоктионова, Т. Н. Бабич, Ю. В. Вертакова [и др.] ; под ред. Д. Е. Сорокина, С. В. Шманева, И. Л. Юрзиновой ; Финансовый университет при Правительстве Российской Федерации. – Москва : Прометей, 2020. – 499 с. – ЭБС Университетская библиотека online. – URL: https://biblioclub.ru/index.php?page=book&amp;id=612067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7. Макроэкономическое планирование и прогнозирование: учебник для студентов вузов, обучающихся по направлению подготовки "Экономика" (про</w:t>
      </w:r>
      <w:r>
        <w:rPr>
          <w:rFonts w:ascii="Times New Roman" w:hAnsi="Times New Roman" w:cs="Times New Roman"/>
          <w:sz w:val="28"/>
          <w:szCs w:val="28"/>
        </w:rPr>
        <w:lastRenderedPageBreak/>
        <w:t xml:space="preserve">фили "Бухгалтерский учет, анализ и аудит", "Экономика предприятий и организаций", "Финансы и кредит", "Мировая экономика") / А.Н. Семин, Ю.В. Лысенко, М.В. Лысенко, Э.Х. Хаипова. - Москва: Кнорус, 2018. - 308 с. - (Для бакалавров). – Текст : непосредственный. – То же. - 2021. - ЭБС BOOK.ru. - URL: https://book.ru/book/936331 (дата обращения: 19.09.2022). — Текст : электронный. </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8.1. Региональное управление и территориальное планирование. В 2 ч. Ч. 1: учебник и практикум для вузов / Ю.Н. Шедько, М.М. Басова, Д.Л. Бог-дановский [и др.]; под ред. Ю.Н. Шедько. — Москва: Юрайт, 2021. — 206 с. — (Высшее образование). - Текст : непосредственный. - То же. - Образова-тельная платформа Юрайт [сайт]. — URL: https://urait.ru/bcode/473214 (дата обращения: 19.09.2022). - Текст : электронный.</w:t>
      </w:r>
    </w:p>
    <w:p w:rsidR="00205E72" w:rsidRDefault="00205E72" w:rsidP="00205E72">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8.2. Региональное управление и территориальное планирование. В 2 ч. Ч. 2: учебник и практикум для вузов / Ю.Н. Шедько, М.М. Басова, Д.Л. Бог-дановский [и др.]; под ред. Ю.Н. Шедько. — Москва: Юрайт, 2021. — 303 с. — (Высшее образование). - Текст : непосредственный. - То же. - Образова-тельная платформа Юрайт [сайт]. — URL: https://urait.ru/bcode/473215 (дата обращения: 19.09.2022). - Текст : электронный.</w:t>
      </w:r>
    </w:p>
    <w:p w:rsidR="00205E72" w:rsidRDefault="00205E72" w:rsidP="00205E72">
      <w:pPr>
        <w:rPr>
          <w:rFonts w:ascii="Times New Roman" w:hAnsi="Times New Roman" w:cs="Times New Roman"/>
          <w:b/>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Публикации в научных и периодических изданиях</w:t>
      </w: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 xml:space="preserve">Периодические издания: </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rPr>
        <w:tab/>
        <w:t>Вестник МГУ. Серия 6. Экономика (https://www.econ.msu.ru/science/economics/)</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Вопросы экономики (http://vopreco.ru)</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Банковское дело (http://www.bankdelo.ru)</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Деньги и кредит (https://rjmf.econs.online/)</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 xml:space="preserve">Коммерсант (http://www.kommersant.ru) </w:t>
      </w:r>
    </w:p>
    <w:p w:rsidR="00205E72" w:rsidRDefault="00205E72" w:rsidP="00205E72">
      <w:pPr>
        <w:spacing w:after="0" w:line="360" w:lineRule="auto"/>
        <w:ind w:firstLine="754"/>
        <w:rPr>
          <w:rFonts w:ascii="Times New Roman" w:hAnsi="Times New Roman" w:cs="Times New Roman"/>
          <w:sz w:val="28"/>
          <w:szCs w:val="28"/>
          <w:lang w:val="en-US"/>
        </w:rPr>
      </w:pPr>
      <w:r>
        <w:rPr>
          <w:rFonts w:ascii="Times New Roman" w:hAnsi="Times New Roman" w:cs="Times New Roman"/>
          <w:sz w:val="28"/>
          <w:szCs w:val="28"/>
          <w:lang w:val="en-US"/>
        </w:rPr>
        <w:t>6.</w:t>
      </w:r>
      <w:r>
        <w:rPr>
          <w:rFonts w:ascii="Times New Roman" w:hAnsi="Times New Roman" w:cs="Times New Roman"/>
          <w:sz w:val="28"/>
          <w:szCs w:val="28"/>
          <w:lang w:val="en-US"/>
        </w:rPr>
        <w:tab/>
      </w:r>
      <w:r>
        <w:rPr>
          <w:rFonts w:ascii="Times New Roman" w:hAnsi="Times New Roman" w:cs="Times New Roman"/>
          <w:sz w:val="28"/>
          <w:szCs w:val="28"/>
        </w:rPr>
        <w:t>Мир</w:t>
      </w:r>
      <w:r>
        <w:rPr>
          <w:rFonts w:ascii="Times New Roman" w:hAnsi="Times New Roman" w:cs="Times New Roman"/>
          <w:sz w:val="28"/>
          <w:szCs w:val="28"/>
          <w:lang w:val="en-US"/>
        </w:rPr>
        <w:t xml:space="preserve"> </w:t>
      </w:r>
      <w:r>
        <w:rPr>
          <w:rFonts w:ascii="Times New Roman" w:hAnsi="Times New Roman" w:cs="Times New Roman"/>
          <w:sz w:val="28"/>
          <w:szCs w:val="28"/>
        </w:rPr>
        <w:t>новой</w:t>
      </w:r>
      <w:r>
        <w:rPr>
          <w:rFonts w:ascii="Times New Roman" w:hAnsi="Times New Roman" w:cs="Times New Roman"/>
          <w:sz w:val="28"/>
          <w:szCs w:val="28"/>
          <w:lang w:val="en-US"/>
        </w:rPr>
        <w:t xml:space="preserve"> </w:t>
      </w:r>
      <w:r>
        <w:rPr>
          <w:rFonts w:ascii="Times New Roman" w:hAnsi="Times New Roman" w:cs="Times New Roman"/>
          <w:sz w:val="28"/>
          <w:szCs w:val="28"/>
        </w:rPr>
        <w:t>экономики</w:t>
      </w:r>
      <w:r>
        <w:rPr>
          <w:rFonts w:ascii="Times New Roman" w:hAnsi="Times New Roman" w:cs="Times New Roman"/>
          <w:sz w:val="28"/>
          <w:szCs w:val="28"/>
          <w:lang w:val="en-US"/>
        </w:rPr>
        <w:t xml:space="preserve"> / The World of New Economy https://wne.fa.ru/jour</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lastRenderedPageBreak/>
        <w:t>7.</w:t>
      </w:r>
      <w:r>
        <w:rPr>
          <w:rFonts w:ascii="Times New Roman" w:hAnsi="Times New Roman" w:cs="Times New Roman"/>
          <w:sz w:val="28"/>
          <w:szCs w:val="28"/>
        </w:rPr>
        <w:tab/>
        <w:t>Мировая экономика и международные отношения (МЭиМО) (http://www.imemo.ru)</w:t>
      </w:r>
    </w:p>
    <w:p w:rsidR="00205E72" w:rsidRDefault="00205E72" w:rsidP="00205E72">
      <w:pPr>
        <w:spacing w:after="0" w:line="360" w:lineRule="auto"/>
        <w:ind w:firstLine="754"/>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Российский экономический журнал (РЭЖ) (http://www.re-j.ru)</w:t>
      </w:r>
    </w:p>
    <w:p w:rsidR="00205E72" w:rsidRDefault="00205E72" w:rsidP="00205E72">
      <w:pPr>
        <w:rPr>
          <w:rFonts w:ascii="Times New Roman" w:hAnsi="Times New Roman" w:cs="Times New Roman"/>
          <w:b/>
          <w:sz w:val="28"/>
          <w:szCs w:val="28"/>
        </w:rPr>
      </w:pPr>
    </w:p>
    <w:p w:rsidR="00205E72" w:rsidRPr="002314F7" w:rsidRDefault="00205E72" w:rsidP="002314F7">
      <w:pPr>
        <w:pStyle w:val="a8"/>
        <w:numPr>
          <w:ilvl w:val="0"/>
          <w:numId w:val="7"/>
        </w:numPr>
        <w:rPr>
          <w:b/>
          <w:sz w:val="28"/>
          <w:szCs w:val="28"/>
        </w:rPr>
      </w:pPr>
      <w:r w:rsidRPr="002314F7">
        <w:rPr>
          <w:b/>
          <w:sz w:val="28"/>
          <w:szCs w:val="28"/>
        </w:rPr>
        <w:tab/>
        <w:t>Перечень ресурсов информационно-телекоммуникационной сети Интернет, необходимых для освоения дисциплины</w:t>
      </w:r>
    </w:p>
    <w:p w:rsidR="00205E72" w:rsidRDefault="00205E72" w:rsidP="00205E72">
      <w:pPr>
        <w:rPr>
          <w:rFonts w:ascii="Times New Roman" w:hAnsi="Times New Roman" w:cs="Times New Roman"/>
          <w:sz w:val="28"/>
          <w:szCs w:val="28"/>
        </w:rPr>
      </w:pPr>
    </w:p>
    <w:p w:rsidR="00205E72" w:rsidRDefault="00205E72" w:rsidP="00205E72">
      <w:pPr>
        <w:rPr>
          <w:rFonts w:ascii="Times New Roman" w:hAnsi="Times New Roman" w:cs="Times New Roman"/>
          <w:b/>
          <w:sz w:val="28"/>
          <w:szCs w:val="28"/>
        </w:rPr>
      </w:pPr>
      <w:r>
        <w:rPr>
          <w:rFonts w:ascii="Times New Roman" w:hAnsi="Times New Roman" w:cs="Times New Roman"/>
          <w:b/>
          <w:sz w:val="28"/>
          <w:szCs w:val="28"/>
        </w:rPr>
        <w:t>Интернет-ресурсы</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Сайт Министерства экономического развития РФ www.economy.gov.ru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Министерства экономического развития РФ, посвященный федеральным целевым программам http://fcp.economy.gov.ru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Портал федеральных программ http://www.programs.gov.ru/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Сайт Федеральной службы государственной статистики (Росстат) http://www.gks.ru/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Портал Единой межведомственной информационно – статистической системы https://www.fedstat.ru/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Сайт Центра макроэкономического анализа и краткосрочного прогнозирования www.forecast.ru</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Сайты органов власти субъектов РФ и муниципальных образований</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Электронные ресурсы БИК:</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Электронная библиотека Финансового университета (ЭБ) http://elib.fa.ru/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BOOK.RU http://www.book.ru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«Университетская библиотека ОНЛАЙН» http://biblioclub.ru/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Znanium http://www.znanium.com</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издательства «ЮРАЙТ» https://urait.ru/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издательства Проспект http://ebs.prospekt.org/books</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Электронно-библиотечная система издательства Лань https://e.lanbook.com/</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Деловая онлайн-библиотека Alpina Digital http://lib.alpinadigital.ru/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Электронная библиотека Издательского дома «Гребенников» https://grebennikon.ru/</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Научная электронная библиотека eLibrary.ru http://elibrary.ru  </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Национальная электронная библиотека http://нэб.рф/</w:t>
      </w:r>
    </w:p>
    <w:p w:rsidR="00205E72" w:rsidRDefault="00205E72" w:rsidP="00205E72">
      <w:pPr>
        <w:jc w:val="both"/>
        <w:rPr>
          <w:rFonts w:ascii="Times New Roman" w:hAnsi="Times New Roman" w:cs="Times New Roman"/>
          <w:sz w:val="28"/>
          <w:szCs w:val="28"/>
          <w:lang w:val="en-US"/>
        </w:rPr>
      </w:pPr>
      <w:r>
        <w:rPr>
          <w:rFonts w:ascii="Times New Roman" w:hAnsi="Times New Roman" w:cs="Times New Roman"/>
          <w:sz w:val="28"/>
          <w:szCs w:val="28"/>
        </w:rPr>
        <w:t>•</w:t>
      </w:r>
      <w:r>
        <w:rPr>
          <w:rFonts w:ascii="Times New Roman" w:hAnsi="Times New Roman" w:cs="Times New Roman"/>
          <w:sz w:val="28"/>
          <w:szCs w:val="28"/>
        </w:rPr>
        <w:tab/>
        <w:t>Электронная библиотека (электронный читальный зал) Президентской библиотеки им. Б</w:t>
      </w:r>
      <w:r>
        <w:rPr>
          <w:rFonts w:ascii="Times New Roman" w:hAnsi="Times New Roman" w:cs="Times New Roman"/>
          <w:sz w:val="28"/>
          <w:szCs w:val="28"/>
          <w:lang w:val="en-US"/>
        </w:rPr>
        <w:t>.</w:t>
      </w:r>
      <w:r>
        <w:rPr>
          <w:rFonts w:ascii="Times New Roman" w:hAnsi="Times New Roman" w:cs="Times New Roman"/>
          <w:sz w:val="28"/>
          <w:szCs w:val="28"/>
        </w:rPr>
        <w:t>Н</w:t>
      </w:r>
      <w:r>
        <w:rPr>
          <w:rFonts w:ascii="Times New Roman" w:hAnsi="Times New Roman" w:cs="Times New Roman"/>
          <w:sz w:val="28"/>
          <w:szCs w:val="28"/>
          <w:lang w:val="en-US"/>
        </w:rPr>
        <w:t xml:space="preserve">. </w:t>
      </w:r>
      <w:r>
        <w:rPr>
          <w:rFonts w:ascii="Times New Roman" w:hAnsi="Times New Roman" w:cs="Times New Roman"/>
          <w:sz w:val="28"/>
          <w:szCs w:val="28"/>
        </w:rPr>
        <w:t>Ельцина</w:t>
      </w:r>
      <w:r>
        <w:rPr>
          <w:rFonts w:ascii="Times New Roman" w:hAnsi="Times New Roman" w:cs="Times New Roman"/>
          <w:sz w:val="28"/>
          <w:szCs w:val="28"/>
          <w:lang w:val="en-US"/>
        </w:rPr>
        <w:t xml:space="preserve"> https://www.prlib.ru/</w:t>
      </w:r>
    </w:p>
    <w:p w:rsidR="00205E72" w:rsidRDefault="00205E72" w:rsidP="00205E72">
      <w:pPr>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lang w:val="en-US"/>
        </w:rPr>
        <w:tab/>
        <w:t>Academic Reference http://ar.cnki.net/ACADREF</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Пакет баз данных компании </w:t>
      </w:r>
      <w:r>
        <w:rPr>
          <w:rFonts w:ascii="Times New Roman" w:hAnsi="Times New Roman" w:cs="Times New Roman"/>
          <w:sz w:val="28"/>
          <w:szCs w:val="28"/>
          <w:lang w:val="en-US"/>
        </w:rPr>
        <w:t>EBSCO</w:t>
      </w:r>
      <w:r w:rsidRPr="00205E72">
        <w:rPr>
          <w:rFonts w:ascii="Times New Roman" w:hAnsi="Times New Roman" w:cs="Times New Roman"/>
          <w:sz w:val="28"/>
          <w:szCs w:val="28"/>
        </w:rPr>
        <w:t xml:space="preserve"> </w:t>
      </w:r>
      <w:r>
        <w:rPr>
          <w:rFonts w:ascii="Times New Roman" w:hAnsi="Times New Roman" w:cs="Times New Roman"/>
          <w:sz w:val="28"/>
          <w:szCs w:val="28"/>
          <w:lang w:val="en-US"/>
        </w:rPr>
        <w:t>Publishing</w:t>
      </w:r>
      <w:r>
        <w:rPr>
          <w:rFonts w:ascii="Times New Roman" w:hAnsi="Times New Roman" w:cs="Times New Roman"/>
          <w:sz w:val="28"/>
          <w:szCs w:val="28"/>
        </w:rPr>
        <w:t xml:space="preserve">, крупнейшего агрегатора научных ресурсов ведущих издательств мира </w:t>
      </w: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search</w:t>
      </w:r>
      <w:r>
        <w:rPr>
          <w:rFonts w:ascii="Times New Roman" w:hAnsi="Times New Roman" w:cs="Times New Roman"/>
          <w:sz w:val="28"/>
          <w:szCs w:val="28"/>
        </w:rPr>
        <w:t>.</w:t>
      </w:r>
      <w:r>
        <w:rPr>
          <w:rFonts w:ascii="Times New Roman" w:hAnsi="Times New Roman" w:cs="Times New Roman"/>
          <w:sz w:val="28"/>
          <w:szCs w:val="28"/>
          <w:lang w:val="en-US"/>
        </w:rPr>
        <w:t>ebscohost</w:t>
      </w:r>
      <w:r>
        <w:rPr>
          <w:rFonts w:ascii="Times New Roman" w:hAnsi="Times New Roman" w:cs="Times New Roman"/>
          <w:sz w:val="28"/>
          <w:szCs w:val="28"/>
        </w:rPr>
        <w:t>.</w:t>
      </w:r>
      <w:r>
        <w:rPr>
          <w:rFonts w:ascii="Times New Roman" w:hAnsi="Times New Roman" w:cs="Times New Roman"/>
          <w:sz w:val="28"/>
          <w:szCs w:val="28"/>
          <w:lang w:val="en-US"/>
        </w:rPr>
        <w:t>com</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Электронная коллекция книг издательства </w:t>
      </w:r>
      <w:r>
        <w:rPr>
          <w:rFonts w:ascii="Times New Roman" w:hAnsi="Times New Roman" w:cs="Times New Roman"/>
          <w:sz w:val="28"/>
          <w:szCs w:val="28"/>
          <w:lang w:val="en-US"/>
        </w:rPr>
        <w:t>Springer</w:t>
      </w:r>
      <w:r>
        <w:rPr>
          <w:rFonts w:ascii="Times New Roman" w:hAnsi="Times New Roman" w:cs="Times New Roman"/>
          <w:sz w:val="28"/>
          <w:szCs w:val="28"/>
        </w:rPr>
        <w:t xml:space="preserve">: </w:t>
      </w:r>
      <w:r>
        <w:rPr>
          <w:rFonts w:ascii="Times New Roman" w:hAnsi="Times New Roman" w:cs="Times New Roman"/>
          <w:sz w:val="28"/>
          <w:szCs w:val="28"/>
          <w:lang w:val="en-US"/>
        </w:rPr>
        <w:t>Springer</w:t>
      </w:r>
      <w:r w:rsidRPr="00205E72">
        <w:rPr>
          <w:rFonts w:ascii="Times New Roman" w:hAnsi="Times New Roman" w:cs="Times New Roman"/>
          <w:sz w:val="28"/>
          <w:szCs w:val="28"/>
        </w:rPr>
        <w:t xml:space="preserve"> </w:t>
      </w:r>
      <w:r>
        <w:rPr>
          <w:rFonts w:ascii="Times New Roman" w:hAnsi="Times New Roman" w:cs="Times New Roman"/>
          <w:sz w:val="28"/>
          <w:szCs w:val="28"/>
          <w:lang w:val="en-US"/>
        </w:rPr>
        <w:t>eBooks</w:t>
      </w:r>
      <w:r w:rsidRPr="00205E72">
        <w:rPr>
          <w:rFonts w:ascii="Times New Roman" w:hAnsi="Times New Roman" w:cs="Times New Roman"/>
          <w:sz w:val="28"/>
          <w:szCs w:val="28"/>
        </w:rPr>
        <w:t xml:space="preserve"> </w:t>
      </w: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link</w:t>
      </w:r>
      <w:r>
        <w:rPr>
          <w:rFonts w:ascii="Times New Roman" w:hAnsi="Times New Roman" w:cs="Times New Roman"/>
          <w:sz w:val="28"/>
          <w:szCs w:val="28"/>
        </w:rPr>
        <w:t>.</w:t>
      </w:r>
      <w:r>
        <w:rPr>
          <w:rFonts w:ascii="Times New Roman" w:hAnsi="Times New Roman" w:cs="Times New Roman"/>
          <w:sz w:val="28"/>
          <w:szCs w:val="28"/>
          <w:lang w:val="en-US"/>
        </w:rPr>
        <w:t>springer</w:t>
      </w:r>
      <w:r>
        <w:rPr>
          <w:rFonts w:ascii="Times New Roman" w:hAnsi="Times New Roman" w:cs="Times New Roman"/>
          <w:sz w:val="28"/>
          <w:szCs w:val="28"/>
        </w:rPr>
        <w:t>.</w:t>
      </w:r>
      <w:r>
        <w:rPr>
          <w:rFonts w:ascii="Times New Roman" w:hAnsi="Times New Roman" w:cs="Times New Roman"/>
          <w:sz w:val="28"/>
          <w:szCs w:val="28"/>
          <w:lang w:val="en-US"/>
        </w:rPr>
        <w:t>com</w:t>
      </w:r>
      <w:r>
        <w:rPr>
          <w:rFonts w:ascii="Times New Roman" w:hAnsi="Times New Roman" w:cs="Times New Roman"/>
          <w:sz w:val="28"/>
          <w:szCs w:val="28"/>
        </w:rPr>
        <w:t>/</w:t>
      </w:r>
    </w:p>
    <w:p w:rsidR="00205E72" w:rsidRDefault="00205E72" w:rsidP="00205E72">
      <w:pPr>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Цифровой архив научных журналов: </w:t>
      </w: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arch</w:t>
      </w:r>
      <w:r>
        <w:rPr>
          <w:rFonts w:ascii="Times New Roman" w:hAnsi="Times New Roman" w:cs="Times New Roman"/>
          <w:sz w:val="28"/>
          <w:szCs w:val="28"/>
        </w:rPr>
        <w:t>.</w:t>
      </w:r>
      <w:r>
        <w:rPr>
          <w:rFonts w:ascii="Times New Roman" w:hAnsi="Times New Roman" w:cs="Times New Roman"/>
          <w:sz w:val="28"/>
          <w:szCs w:val="28"/>
          <w:lang w:val="en-US"/>
        </w:rPr>
        <w:t>neicon</w:t>
      </w:r>
      <w:r>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w:t>
      </w:r>
      <w:r>
        <w:rPr>
          <w:rFonts w:ascii="Times New Roman" w:hAnsi="Times New Roman" w:cs="Times New Roman"/>
          <w:sz w:val="28"/>
          <w:szCs w:val="28"/>
          <w:lang w:val="en-US"/>
        </w:rPr>
        <w:t>xmlui</w:t>
      </w:r>
      <w:r>
        <w:rPr>
          <w:rFonts w:ascii="Times New Roman" w:hAnsi="Times New Roman" w:cs="Times New Roman"/>
          <w:sz w:val="28"/>
          <w:szCs w:val="28"/>
        </w:rPr>
        <w:t>/</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 xml:space="preserve">9. </w:t>
      </w:r>
      <w:r>
        <w:rPr>
          <w:rFonts w:ascii="Times New Roman" w:hAnsi="Times New Roman" w:cs="Times New Roman"/>
          <w:sz w:val="28"/>
          <w:szCs w:val="28"/>
        </w:rPr>
        <w:tab/>
        <w:t>Прикладное прогнозирование национальной экономики: учебное пособие / под ред. В. В. Ивантера [и др.]. - Москва: Экономистъ, 2007. - 896 с. – Текст : электронный // Институт народнохозяйственного прогнозирования Российской академии наук (ИНП РАН) [сайт]. – URL: https://ecfor.ru/publication/prikladnoe-prognozirovanie-natsionalnoj-ekonomiki/ (дата публикации: 01.01.2007) - Доступ из сети Интернет.</w:t>
      </w:r>
    </w:p>
    <w:p w:rsidR="00205E72" w:rsidRDefault="00205E72" w:rsidP="00205E72">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 xml:space="preserve">10. </w:t>
      </w:r>
      <w:r>
        <w:rPr>
          <w:rFonts w:ascii="Times New Roman" w:hAnsi="Times New Roman" w:cs="Times New Roman"/>
          <w:sz w:val="28"/>
          <w:szCs w:val="28"/>
        </w:rPr>
        <w:tab/>
        <w:t xml:space="preserve"> Саяпова, А.Р. Основы метода "затраты-выпуск": учебник / А.Р. Саяпова, А.А. Широв. - Москва: Макс Пресс, 2019. – 336 с.  – Текст : электронный // Институт народнохозяйственного прогнозирования Российской академии наук (ИНП РАН) [сайт]. - URL: https://ecfor.ru/publication/zatraty-vypusk-mezhotraslevoj-balans-uchebnik  (дата публикации: 23.05.2019). - Доступ из сети Интернет.</w:t>
      </w:r>
    </w:p>
    <w:p w:rsidR="0099536A" w:rsidRDefault="0099536A">
      <w:pPr>
        <w:spacing w:line="360" w:lineRule="auto"/>
        <w:jc w:val="both"/>
        <w:rPr>
          <w:rFonts w:ascii="Times New Roman" w:hAnsi="Times New Roman" w:cs="Times New Roman"/>
          <w:b/>
          <w:sz w:val="28"/>
          <w:szCs w:val="28"/>
        </w:rPr>
      </w:pPr>
    </w:p>
    <w:p w:rsidR="002314F7" w:rsidRDefault="002314F7">
      <w:pPr>
        <w:spacing w:line="360" w:lineRule="auto"/>
        <w:jc w:val="both"/>
        <w:rPr>
          <w:rFonts w:ascii="Times New Roman" w:hAnsi="Times New Roman" w:cs="Times New Roman"/>
          <w:b/>
          <w:sz w:val="28"/>
          <w:szCs w:val="28"/>
        </w:rPr>
      </w:pPr>
    </w:p>
    <w:p w:rsidR="00ED6761" w:rsidRDefault="00ED6761">
      <w:pPr>
        <w:spacing w:line="360" w:lineRule="auto"/>
        <w:jc w:val="both"/>
        <w:rPr>
          <w:rFonts w:ascii="Times New Roman" w:hAnsi="Times New Roman" w:cs="Times New Roman"/>
          <w:b/>
          <w:sz w:val="28"/>
          <w:szCs w:val="28"/>
        </w:rPr>
      </w:pPr>
    </w:p>
    <w:p w:rsidR="0099536A" w:rsidRDefault="002644EE" w:rsidP="002314F7">
      <w:pPr>
        <w:pStyle w:val="10"/>
        <w:numPr>
          <w:ilvl w:val="0"/>
          <w:numId w:val="7"/>
        </w:numPr>
        <w:tabs>
          <w:tab w:val="left" w:pos="1148"/>
        </w:tabs>
        <w:rPr>
          <w:rFonts w:ascii="Times New Roman" w:hAnsi="Times New Roman" w:cs="Times New Roman"/>
          <w:b/>
          <w:color w:val="auto"/>
        </w:rPr>
      </w:pPr>
      <w:bookmarkStart w:id="19" w:name="_Toc114683334"/>
      <w:bookmarkStart w:id="20" w:name="_Toc452654481"/>
      <w:r>
        <w:rPr>
          <w:rFonts w:ascii="Times New Roman" w:hAnsi="Times New Roman" w:cs="Times New Roman"/>
          <w:b/>
          <w:color w:val="auto"/>
        </w:rPr>
        <w:lastRenderedPageBreak/>
        <w:t>Методические указания для обучающихся по освоению дисциплины</w:t>
      </w:r>
      <w:bookmarkEnd w:id="19"/>
      <w:bookmarkEnd w:id="20"/>
    </w:p>
    <w:p w:rsidR="0099536A" w:rsidRDefault="0099536A">
      <w:pPr>
        <w:spacing w:line="360" w:lineRule="auto"/>
        <w:jc w:val="both"/>
        <w:rPr>
          <w:rFonts w:ascii="Times New Roman" w:hAnsi="Times New Roman" w:cs="Times New Roman"/>
          <w:sz w:val="28"/>
          <w:szCs w:val="28"/>
        </w:rPr>
      </w:pP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Обучение по дисциплине «Макроэкономическое прогнозирование и планирование» 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rsidR="0099536A" w:rsidRDefault="002644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Курс предполагает широкое использование интерактивных методов обучения. </w:t>
      </w:r>
    </w:p>
    <w:p w:rsidR="0099536A" w:rsidRDefault="0099536A">
      <w:pPr>
        <w:spacing w:after="0" w:line="360" w:lineRule="auto"/>
        <w:jc w:val="both"/>
        <w:rPr>
          <w:rFonts w:ascii="Times New Roman" w:hAnsi="Times New Roman" w:cs="Times New Roman"/>
          <w:b/>
          <w:sz w:val="28"/>
          <w:szCs w:val="28"/>
        </w:rPr>
      </w:pPr>
    </w:p>
    <w:p w:rsidR="0099536A" w:rsidRDefault="002644EE">
      <w:pPr>
        <w:spacing w:after="0" w:line="360" w:lineRule="auto"/>
        <w:jc w:val="both"/>
        <w:rPr>
          <w:rFonts w:ascii="Times New Roman" w:hAnsi="Times New Roman" w:cs="Times New Roman"/>
          <w:b/>
          <w:spacing w:val="-6"/>
          <w:sz w:val="28"/>
          <w:szCs w:val="28"/>
        </w:rPr>
      </w:pPr>
      <w:r>
        <w:rPr>
          <w:rFonts w:ascii="Times New Roman" w:hAnsi="Times New Roman" w:cs="Times New Roman"/>
          <w:b/>
          <w:spacing w:val="-6"/>
          <w:sz w:val="28"/>
          <w:szCs w:val="28"/>
        </w:rPr>
        <w:t>Организация работы на семинарском занятии в форме работы в микрогруппах</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первом семинарском занятии студенты разбиваются на микрогруппы (проектные коллективы), численностью 3-5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выполнении каждого этапа учебного проекта студенты следуют тем установкам, которые задает преподаватель в начале занятия. В ходе выполнения задания студенты должны показать навыки реализации системного и программно-целевого подходов, умение работать в коллективе.</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rsidR="0099536A" w:rsidRDefault="002644EE">
      <w:pPr>
        <w:spacing w:after="0" w:line="360" w:lineRule="auto"/>
        <w:jc w:val="both"/>
        <w:rPr>
          <w:rFonts w:ascii="Times New Roman" w:hAnsi="Times New Roman" w:cs="Times New Roman"/>
          <w:b/>
          <w:spacing w:val="-14"/>
          <w:sz w:val="28"/>
          <w:szCs w:val="28"/>
        </w:rPr>
      </w:pPr>
      <w:r>
        <w:rPr>
          <w:rFonts w:ascii="Times New Roman" w:hAnsi="Times New Roman" w:cs="Times New Roman"/>
          <w:b/>
          <w:spacing w:val="-14"/>
          <w:sz w:val="28"/>
          <w:szCs w:val="28"/>
        </w:rPr>
        <w:t>Организация работы на семинарском занятии в форме дискуссии (круглого стола)</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Дискуссия проводится на первом семинарском занятии по дисциплине. Ее назначение - дать студентам возможность уяснить роль и место макроэкономического планирования и прогнозирования в сфере своей будущей профессио</w:t>
      </w:r>
      <w:r>
        <w:rPr>
          <w:rFonts w:ascii="Times New Roman" w:hAnsi="Times New Roman" w:cs="Times New Roman"/>
          <w:sz w:val="28"/>
          <w:szCs w:val="28"/>
        </w:rPr>
        <w:lastRenderedPageBreak/>
        <w:t>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Модератором дискуссии обычно выступает преподаватель. Однако по желанию допускается модерация студентом.</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bCs/>
          <w:sz w:val="28"/>
          <w:szCs w:val="28"/>
        </w:rPr>
        <w:t>В рамках дискуссий часто применяют</w:t>
      </w:r>
      <w:r>
        <w:rPr>
          <w:rFonts w:ascii="Times New Roman" w:hAnsi="Times New Roman" w:cs="Times New Roman"/>
          <w:b/>
          <w:sz w:val="28"/>
          <w:szCs w:val="28"/>
        </w:rPr>
        <w:t xml:space="preserve"> кейс-метод</w:t>
      </w:r>
      <w:r>
        <w:rPr>
          <w:rFonts w:ascii="Times New Roman" w:hAnsi="Times New Roman" w:cs="Times New Roman"/>
          <w:sz w:val="28"/>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индивидуальную подготовку участников к обсуждению конкретной ситуации (сбор информации) по обсуждаемой проблеме;</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предварительное неформальное обсуждение кейс-ситуации в активной группе однокурсников;</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кейс-обсуждение под руководством преподавателя;</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письменная контрольная работа с использованием кейса.</w:t>
      </w:r>
    </w:p>
    <w:p w:rsidR="0099536A" w:rsidRDefault="002644EE">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rsidR="0099536A" w:rsidRDefault="0099536A">
      <w:pPr>
        <w:spacing w:after="0" w:line="360" w:lineRule="auto"/>
        <w:jc w:val="both"/>
        <w:rPr>
          <w:rFonts w:ascii="Times New Roman" w:hAnsi="Times New Roman" w:cs="Times New Roman"/>
          <w:b/>
          <w:sz w:val="28"/>
          <w:szCs w:val="28"/>
        </w:rPr>
      </w:pPr>
    </w:p>
    <w:p w:rsidR="0099536A" w:rsidRDefault="002644EE">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Организация работы на семинарском занятии в форме ролевой игры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игры: закрепить знание особенностей организации государственной системы планирования и прогнозирования в странах со сходными с Российской федерацией условиями организации и функционирования государственной планово-прогнозной системы.</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к ролевой игре обычно поводится в том же составе микрогрупп, которые выполняют учебный проект. Однако по желанию студентов на ролевую игру могут быть сформированы уникальные микроколлективы.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Роли в ролевой игре распределяются минимум за две недели до проведения игры с тем, чтобы студенты могли полностью подготовиться к игре. Каждый игровой коллектив получает для изучения одну зарубежную страну, которую будет представлять в ходе игры. На этапе подготовки к игре студенты должны тщательно изучить особенности организации и функционирования системы государственного прогнозирования и планирования, выделить ее основные черты, проанализировать возможности и перспективы применения опыта своей страны в условиях России. Желательно основные итоги исследования представить в виде краткой презентации.</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 семинарском занятии из состава каждого игрового коллектива выбирается по одному студенту - эти студенты составят экспертный коллектив, в задачу которого будет входить оценка степени аргументированности и убедительности представления систем государственного планирования и прогнозирования других стран в качестве возможных способов повышения эффективности планово-прогнозной деятельности в России.</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данном занятии студенты всех коллективов имеют возможность получить баллы за активность - за вопросы, заданные другим коллективам, либо за аргументированные возражения им.</w:t>
      </w:r>
    </w:p>
    <w:p w:rsidR="0099536A" w:rsidRDefault="0099536A">
      <w:pPr>
        <w:spacing w:after="0" w:line="360" w:lineRule="auto"/>
        <w:jc w:val="both"/>
        <w:rPr>
          <w:rFonts w:ascii="Times New Roman" w:hAnsi="Times New Roman" w:cs="Times New Roman"/>
          <w:b/>
          <w:sz w:val="28"/>
          <w:szCs w:val="28"/>
        </w:rPr>
      </w:pPr>
    </w:p>
    <w:p w:rsidR="0099536A" w:rsidRDefault="002644EE">
      <w:pPr>
        <w:spacing w:after="240" w:line="240" w:lineRule="auto"/>
        <w:jc w:val="both"/>
        <w:rPr>
          <w:rFonts w:ascii="Times New Roman" w:hAnsi="Times New Roman" w:cs="Times New Roman"/>
          <w:b/>
          <w:sz w:val="28"/>
          <w:szCs w:val="28"/>
        </w:rPr>
      </w:pPr>
      <w:r>
        <w:rPr>
          <w:rFonts w:ascii="Times New Roman" w:hAnsi="Times New Roman" w:cs="Times New Roman"/>
          <w:b/>
          <w:sz w:val="28"/>
          <w:szCs w:val="28"/>
        </w:rPr>
        <w:t>Организация работы на семинарском занятии в форме защиты экспертных заключений по качеству разработки федеральных и региональных целевых программ</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экспертного заключения обычно поводится в том же составе микрогрупп, которые выполняют учебный проект. Однако по желанию студентов для проведения экспертизы могут быть сформированы уникальные экспертные коллективы.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экспертный коллектив выбирает федеральную либо региональную (в зависимости от семинара) целевую программу, действующую на момент проведения семинара. Общая схема проведения экспертизы аналогична описанной ниже схеме выполнения контрольной работы. Однако при подготовке экспертного заключения экспертный коллектив дополнительно оценивает качество разработки выбранной программы с позиций профессиональной области профиля обучения. Например, студенты профиля «Государственные и муниципальные финансы» углубленно оценивают правильность выбора источников финансирования мероприятий программы; профиля «Государственный финансовый контроль» - проверяемость целевого расходования финансовых ресурсов и возможность оценки эффективности бюджетного финансирования; профиля «Ана</w:t>
      </w:r>
      <w:r>
        <w:rPr>
          <w:rFonts w:ascii="Times New Roman" w:hAnsi="Times New Roman" w:cs="Times New Roman"/>
          <w:sz w:val="28"/>
          <w:szCs w:val="28"/>
        </w:rPr>
        <w:lastRenderedPageBreak/>
        <w:t>лиз рисков и экономическая безопасность» - полноту и правильность оценки рисков программы и т.д. Дополнительные вопросы экспертизы определяются преподавателем заранее и являются едиными для всех коллективов.</w:t>
      </w:r>
    </w:p>
    <w:p w:rsidR="0099536A" w:rsidRDefault="0099536A">
      <w:pPr>
        <w:spacing w:after="0" w:line="360" w:lineRule="auto"/>
        <w:ind w:firstLine="709"/>
        <w:jc w:val="both"/>
        <w:rPr>
          <w:rFonts w:ascii="Times New Roman" w:hAnsi="Times New Roman" w:cs="Times New Roman"/>
          <w:sz w:val="28"/>
          <w:szCs w:val="28"/>
        </w:rPr>
      </w:pPr>
    </w:p>
    <w:p w:rsidR="0099536A" w:rsidRDefault="002644EE">
      <w:pPr>
        <w:spacing w:after="240" w:line="240" w:lineRule="auto"/>
        <w:jc w:val="both"/>
        <w:rPr>
          <w:rFonts w:ascii="Times New Roman" w:hAnsi="Times New Roman" w:cs="Times New Roman"/>
          <w:b/>
          <w:sz w:val="28"/>
          <w:szCs w:val="28"/>
        </w:rPr>
      </w:pPr>
      <w:r>
        <w:rPr>
          <w:rFonts w:ascii="Times New Roman" w:hAnsi="Times New Roman" w:cs="Times New Roman"/>
          <w:b/>
          <w:sz w:val="28"/>
          <w:szCs w:val="28"/>
        </w:rPr>
        <w:t>Организация работы на семинарском занятии в форме защиты проекта (расчетно-аналитического задания)</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Защита учебных проектов проводится обычно на последнем семинарском занятии. Однако по желанию студентов по согласованию с преподавателем ее можно провести в виде отдельного мероприятия - научно-практической конференции - проводимого за рамками сетки учебных занятий. В последнем случае желательно организовать публичность защиты проектов путем приглашения студентов других факультетов или профилей обучения, представителей деканата и/или выпускающей кафедры, представителей работодателя и т.п.</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подготовке к защите проектный коллектив готовит презентацию, в которой в краткой форме представляет основные результаты всех этапов выполнения учебных проектов. Результаты должны быть взаимосвязаны между собой и в совокупности составлять логически целостную программу развития выбранного объекта.</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защиты члены коллектива кратко докладывают о результатах своей работы и отвечают на вопросы экспертов: преподавателя и приглашенных гостей (если гости приглашены).</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защите оцениваются качество подготовки финального доклада и презентации проекта, отсутствие недоработок, которые должны были быть устранены по замечаниям преподавателя в ходе выполнения проекта, полнота ответов на вопросы.</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высоком качестве выполнения учебного проекта преподаватель может попросить проектный коллектив сделать развернутое описание проекта в виде научной статьи для последующего опубликования в научных журналах.</w:t>
      </w:r>
    </w:p>
    <w:p w:rsidR="0099536A" w:rsidRDefault="0099536A">
      <w:pPr>
        <w:jc w:val="both"/>
        <w:rPr>
          <w:rFonts w:ascii="Times New Roman" w:hAnsi="Times New Roman" w:cs="Times New Roman"/>
          <w:b/>
          <w:sz w:val="32"/>
          <w:szCs w:val="32"/>
        </w:rPr>
      </w:pPr>
    </w:p>
    <w:p w:rsidR="0099536A" w:rsidRDefault="002644EE">
      <w:pPr>
        <w:spacing w:after="0" w:line="240" w:lineRule="auto"/>
        <w:jc w:val="both"/>
        <w:rPr>
          <w:rFonts w:ascii="Times New Roman" w:hAnsi="Times New Roman" w:cs="Times New Roman"/>
          <w:color w:val="000000"/>
          <w:spacing w:val="-8"/>
          <w:sz w:val="28"/>
          <w:szCs w:val="28"/>
        </w:rPr>
      </w:pPr>
      <w:r>
        <w:rPr>
          <w:rFonts w:ascii="Times New Roman" w:hAnsi="Times New Roman" w:cs="Times New Roman"/>
          <w:b/>
          <w:bCs/>
          <w:color w:val="000000"/>
          <w:spacing w:val="-8"/>
          <w:sz w:val="28"/>
          <w:szCs w:val="28"/>
        </w:rPr>
        <w:t xml:space="preserve">Методические рекомендации по написанию расчетно-аналитической работы </w:t>
      </w:r>
    </w:p>
    <w:p w:rsidR="0099536A" w:rsidRDefault="0099536A">
      <w:pPr>
        <w:spacing w:after="0" w:line="240" w:lineRule="auto"/>
        <w:rPr>
          <w:rFonts w:ascii="Times New Roman" w:hAnsi="Times New Roman" w:cs="Times New Roman"/>
          <w:b/>
          <w:bCs/>
          <w:color w:val="000000"/>
          <w:sz w:val="28"/>
          <w:szCs w:val="28"/>
        </w:rPr>
      </w:pPr>
    </w:p>
    <w:p w:rsidR="0099536A" w:rsidRDefault="002644EE">
      <w:pPr>
        <w:spacing w:after="0" w:line="36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Общие методические указания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Расчетно-аналитическая работа по дисциплине выполняется в практико-ориентированной форме. Выбор формы работы осуществляется преподавателем в начале семестра в зависимости от особенностей профиля обучения и должен соответствовать форме практико-ориентированного задания экзаменационного билета (при проведении промежуточной аттестации по дисциплине в форме экзамена). </w:t>
      </w:r>
    </w:p>
    <w:p w:rsidR="0099536A" w:rsidRDefault="002644EE">
      <w:pPr>
        <w:spacing w:after="0" w:line="36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Выполнение расчетно-аналитической работы в практико-ориентированной форме </w:t>
      </w:r>
    </w:p>
    <w:p w:rsidR="0099536A" w:rsidRDefault="002644EE">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Объем работы составляет не более 10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Pr>
          <w:rFonts w:ascii="Times New Roman" w:hAnsi="Times New Roman" w:cs="Times New Roman"/>
          <w:sz w:val="28"/>
          <w:szCs w:val="28"/>
        </w:rPr>
        <w:t xml:space="preserve">оформляется установленным образом. </w:t>
      </w:r>
    </w:p>
    <w:p w:rsidR="0099536A" w:rsidRDefault="002644E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Подготовка к написанию расчетно-аналитической работы начинается с выбора темы. Преподаватель, ведущий семинарские занятия, знакомит студентов с основным перечнем тем экономического исследования. Из данного перечня тем студент выбирает тему расчетно-аналитической работы и самостоятельно выполняет ее. Причем по одной и той же теме могут выполнять работу несколько студентов. Выполнение практической части расчетно-аналитической работы предполагает всестороннее исследование и глубокий анализ статистического и фактического материала.</w:t>
      </w:r>
    </w:p>
    <w:p w:rsidR="0099536A" w:rsidRDefault="002644EE">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 ее выполнении необходимо:</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статистические материалы и цифровые данные сгруппировать, проклассифицировать, подвергнуть обработке;</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свести их в обобщающие графики или диаграммы.</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провести анализ фактического материала;</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увязать теорию с практикой современной действительности;</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обосновать выбранную модель для исследования данного вопроса;</w:t>
      </w:r>
    </w:p>
    <w:p w:rsidR="0099536A" w:rsidRDefault="002644EE">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г) оценить риски и возможные социально-экономические последствия тех или иных явлений, происходящих в экономике.</w:t>
      </w:r>
    </w:p>
    <w:tbl>
      <w:tblPr>
        <w:tblStyle w:val="aff"/>
        <w:tblW w:w="9345" w:type="dxa"/>
        <w:tblInd w:w="137" w:type="dxa"/>
        <w:tblLayout w:type="fixed"/>
        <w:tblLook w:val="04A0" w:firstRow="1" w:lastRow="0" w:firstColumn="1" w:lastColumn="0" w:noHBand="0" w:noVBand="1"/>
      </w:tblPr>
      <w:tblGrid>
        <w:gridCol w:w="4672"/>
        <w:gridCol w:w="4673"/>
      </w:tblGrid>
      <w:tr w:rsidR="0099536A">
        <w:tc>
          <w:tcPr>
            <w:tcW w:w="4672" w:type="dxa"/>
            <w:vAlign w:val="center"/>
          </w:tcPr>
          <w:p w:rsidR="0099536A" w:rsidRDefault="002644EE">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Критерии оценки</w:t>
            </w:r>
          </w:p>
        </w:tc>
        <w:tc>
          <w:tcPr>
            <w:tcW w:w="4672" w:type="dxa"/>
            <w:vAlign w:val="center"/>
          </w:tcPr>
          <w:p w:rsidR="0099536A" w:rsidRDefault="002644EE">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 xml:space="preserve">Максимальный балл </w:t>
            </w:r>
          </w:p>
          <w:p w:rsidR="0099536A" w:rsidRDefault="002644EE">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(условные 100 баллов)</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Правильность оформления работы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10</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Соответствие содержательной части темы исследования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Соответствие объема цитирования программы установленному ограничению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Полнота сделанных выводов по разделам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c>
          <w:tcPr>
            <w:tcW w:w="4672" w:type="dxa"/>
          </w:tcPr>
          <w:p w:rsidR="0099536A" w:rsidRDefault="002644EE">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Самостоятельность и обоснованность выводов по разделам </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rPr>
          <w:trHeight w:val="270"/>
        </w:trPr>
        <w:tc>
          <w:tcPr>
            <w:tcW w:w="4672" w:type="dxa"/>
          </w:tcPr>
          <w:p w:rsidR="0099536A" w:rsidRDefault="002644E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Правильность проведенных расчетов</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rPr>
          <w:trHeight w:val="270"/>
        </w:trPr>
        <w:tc>
          <w:tcPr>
            <w:tcW w:w="4672" w:type="dxa"/>
          </w:tcPr>
          <w:p w:rsidR="0099536A" w:rsidRDefault="002644EE">
            <w:pPr>
              <w:spacing w:after="0" w:line="240" w:lineRule="auto"/>
              <w:jc w:val="both"/>
              <w:rPr>
                <w:rFonts w:ascii="Times New Roman" w:hAnsi="Times New Roman" w:cs="Times New Roman"/>
                <w:color w:val="000000"/>
                <w:sz w:val="24"/>
                <w:szCs w:val="24"/>
              </w:rPr>
            </w:pPr>
            <w:r>
              <w:rPr>
                <w:rFonts w:ascii="Times New Roman" w:eastAsia="Calibri" w:hAnsi="Times New Roman" w:cs="Times New Roman"/>
                <w:color w:val="000000"/>
                <w:sz w:val="24"/>
                <w:szCs w:val="24"/>
              </w:rPr>
              <w:t>Наличие и обоснованность заключения</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99536A">
        <w:trPr>
          <w:trHeight w:val="450"/>
        </w:trPr>
        <w:tc>
          <w:tcPr>
            <w:tcW w:w="4672" w:type="dxa"/>
            <w:vAlign w:val="center"/>
          </w:tcPr>
          <w:p w:rsidR="0099536A" w:rsidRDefault="002644EE">
            <w:pPr>
              <w:spacing w:after="0" w:line="240" w:lineRule="auto"/>
              <w:rPr>
                <w:rFonts w:ascii="Times New Roman" w:hAnsi="Times New Roman" w:cs="Times New Roman"/>
                <w:color w:val="000000"/>
                <w:sz w:val="23"/>
                <w:szCs w:val="23"/>
              </w:rPr>
            </w:pPr>
            <w:r>
              <w:rPr>
                <w:rFonts w:ascii="Times New Roman" w:eastAsia="Calibri" w:hAnsi="Times New Roman" w:cs="Times New Roman"/>
                <w:color w:val="000000"/>
                <w:sz w:val="23"/>
                <w:szCs w:val="23"/>
              </w:rPr>
              <w:t>Итого</w:t>
            </w:r>
          </w:p>
        </w:tc>
        <w:tc>
          <w:tcPr>
            <w:tcW w:w="4672" w:type="dxa"/>
            <w:vAlign w:val="center"/>
          </w:tcPr>
          <w:p w:rsidR="0099536A" w:rsidRDefault="002644EE">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100</w:t>
            </w:r>
          </w:p>
        </w:tc>
      </w:tr>
    </w:tbl>
    <w:p w:rsidR="0099536A" w:rsidRDefault="0099536A">
      <w:pPr>
        <w:spacing w:after="0" w:line="240" w:lineRule="auto"/>
        <w:rPr>
          <w:rFonts w:ascii="Times New Roman" w:hAnsi="Times New Roman" w:cs="Times New Roman"/>
          <w:sz w:val="28"/>
          <w:szCs w:val="28"/>
        </w:rPr>
      </w:pPr>
    </w:p>
    <w:p w:rsidR="0099536A" w:rsidRDefault="002644EE" w:rsidP="002314F7">
      <w:pPr>
        <w:pStyle w:val="10"/>
        <w:numPr>
          <w:ilvl w:val="0"/>
          <w:numId w:val="7"/>
        </w:numPr>
        <w:tabs>
          <w:tab w:val="left" w:pos="1148"/>
        </w:tabs>
        <w:rPr>
          <w:rFonts w:ascii="Times New Roman" w:hAnsi="Times New Roman" w:cs="Times New Roman"/>
          <w:b/>
          <w:color w:val="auto"/>
        </w:rPr>
      </w:pPr>
      <w:bookmarkStart w:id="21" w:name="_Toc114683335"/>
      <w:r>
        <w:rPr>
          <w:rFonts w:ascii="Times New Roman" w:hAnsi="Times New Roman" w:cs="Times New Roman"/>
          <w:b/>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Pr>
          <w:rFonts w:ascii="Times New Roman" w:hAnsi="Times New Roman" w:cs="Times New Roman"/>
          <w:b/>
          <w:color w:val="auto"/>
        </w:rPr>
        <w:t xml:space="preserve"> </w:t>
      </w:r>
    </w:p>
    <w:p w:rsidR="0099536A" w:rsidRDefault="0099536A">
      <w:pPr>
        <w:jc w:val="both"/>
        <w:rPr>
          <w:rFonts w:ascii="Times New Roman" w:hAnsi="Times New Roman" w:cs="Times New Roman"/>
          <w:sz w:val="28"/>
          <w:szCs w:val="28"/>
        </w:rPr>
      </w:pP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xml:space="preserve">- Пакет программ </w:t>
      </w:r>
      <w:r>
        <w:rPr>
          <w:rFonts w:ascii="Times New Roman" w:hAnsi="Times New Roman" w:cs="Times New Roman"/>
          <w:sz w:val="28"/>
          <w:szCs w:val="28"/>
          <w:lang w:val="en-US"/>
        </w:rPr>
        <w:t>MS</w:t>
      </w:r>
      <w:r>
        <w:rPr>
          <w:rFonts w:ascii="Times New Roman" w:hAnsi="Times New Roman" w:cs="Times New Roman"/>
          <w:sz w:val="28"/>
          <w:szCs w:val="28"/>
        </w:rPr>
        <w:t xml:space="preserve"> </w:t>
      </w:r>
      <w:r>
        <w:rPr>
          <w:rFonts w:ascii="Times New Roman" w:hAnsi="Times New Roman" w:cs="Times New Roman"/>
          <w:sz w:val="28"/>
          <w:szCs w:val="28"/>
          <w:lang w:val="en-US"/>
        </w:rPr>
        <w:t>Office</w:t>
      </w:r>
      <w:r>
        <w:rPr>
          <w:rFonts w:ascii="Times New Roman" w:hAnsi="Times New Roman" w:cs="Times New Roman"/>
          <w:sz w:val="28"/>
          <w:szCs w:val="28"/>
        </w:rPr>
        <w:t xml:space="preserve"> </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xml:space="preserve">- Антивирус </w:t>
      </w:r>
      <w:r>
        <w:rPr>
          <w:rFonts w:ascii="Times New Roman" w:hAnsi="Times New Roman" w:cs="Times New Roman"/>
          <w:sz w:val="28"/>
          <w:szCs w:val="28"/>
          <w:lang w:val="en-US"/>
        </w:rPr>
        <w:t>Kaspersky</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Современные профессиональные базы данных и информационные справочные системы:</w:t>
      </w:r>
    </w:p>
    <w:p w:rsidR="0099536A" w:rsidRDefault="002644EE">
      <w:pPr>
        <w:tabs>
          <w:tab w:val="left" w:pos="851"/>
        </w:tabs>
        <w:ind w:firstLine="602"/>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Справочная правовая система «КонсультантПлюс» (http://www.consultant.ru). </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Справочная правовая система «Гарант» (http://www.garant.ru).</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Информационно-образовательный портал Финансового университета - http://portal.ufrf.ru.</w:t>
      </w:r>
    </w:p>
    <w:p w:rsidR="0099536A" w:rsidRDefault="002644EE">
      <w:pPr>
        <w:ind w:firstLine="602"/>
        <w:jc w:val="both"/>
        <w:rPr>
          <w:rFonts w:ascii="Times New Roman" w:hAnsi="Times New Roman" w:cs="Times New Roman"/>
          <w:sz w:val="28"/>
          <w:szCs w:val="28"/>
        </w:rPr>
      </w:pPr>
      <w:r>
        <w:rPr>
          <w:rFonts w:ascii="Times New Roman" w:hAnsi="Times New Roman" w:cs="Times New Roman"/>
          <w:sz w:val="28"/>
          <w:szCs w:val="28"/>
        </w:rPr>
        <w:t>- Сертифицированные программные и аппаратные средства защиты информации – не предусмотрено.</w:t>
      </w:r>
    </w:p>
    <w:p w:rsidR="0099536A" w:rsidRDefault="0099536A">
      <w:pPr>
        <w:jc w:val="both"/>
        <w:rPr>
          <w:rFonts w:ascii="Times New Roman" w:hAnsi="Times New Roman" w:cs="Times New Roman"/>
          <w:sz w:val="28"/>
          <w:szCs w:val="28"/>
        </w:rPr>
      </w:pPr>
    </w:p>
    <w:p w:rsidR="0099536A" w:rsidRDefault="002644EE" w:rsidP="002314F7">
      <w:pPr>
        <w:pStyle w:val="10"/>
        <w:numPr>
          <w:ilvl w:val="0"/>
          <w:numId w:val="7"/>
        </w:numPr>
        <w:tabs>
          <w:tab w:val="left" w:pos="1148"/>
        </w:tabs>
        <w:rPr>
          <w:rFonts w:ascii="Times New Roman" w:hAnsi="Times New Roman" w:cs="Times New Roman"/>
          <w:b/>
          <w:color w:val="auto"/>
        </w:rPr>
      </w:pPr>
      <w:bookmarkStart w:id="22" w:name="_Toc114683336"/>
      <w:r>
        <w:rPr>
          <w:rFonts w:ascii="Times New Roman" w:hAnsi="Times New Roman" w:cs="Times New Roman"/>
          <w:b/>
          <w:color w:val="auto"/>
        </w:rPr>
        <w:lastRenderedPageBreak/>
        <w:t>Описание материально-технической базы, необходимой для осуществления образовательного процесса по дисциплине</w:t>
      </w:r>
      <w:bookmarkEnd w:id="22"/>
    </w:p>
    <w:p w:rsidR="0099536A" w:rsidRDefault="0099536A">
      <w:pPr>
        <w:spacing w:after="0"/>
        <w:jc w:val="both"/>
        <w:rPr>
          <w:rFonts w:ascii="Times New Roman" w:hAnsi="Times New Roman" w:cs="Times New Roman"/>
          <w:sz w:val="28"/>
          <w:szCs w:val="28"/>
        </w:rPr>
      </w:pPr>
    </w:p>
    <w:p w:rsidR="0099536A" w:rsidRDefault="002644EE">
      <w:pPr>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обучения по дисциплине необходима следующая материально-техническая база: </w:t>
      </w:r>
    </w:p>
    <w:p w:rsidR="0099536A" w:rsidRDefault="002644EE">
      <w:pPr>
        <w:jc w:val="both"/>
        <w:rPr>
          <w:rFonts w:ascii="Times New Roman" w:hAnsi="Times New Roman" w:cs="Times New Roman"/>
          <w:sz w:val="28"/>
          <w:szCs w:val="28"/>
        </w:rPr>
      </w:pPr>
      <w:r>
        <w:rPr>
          <w:rFonts w:ascii="Times New Roman" w:hAnsi="Times New Roman" w:cs="Times New Roman"/>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rsidR="0099536A" w:rsidRDefault="002644EE">
      <w:pPr>
        <w:jc w:val="both"/>
        <w:rPr>
          <w:rFonts w:ascii="Times New Roman" w:hAnsi="Times New Roman" w:cs="Times New Roman"/>
          <w:sz w:val="28"/>
          <w:szCs w:val="28"/>
        </w:rPr>
      </w:pPr>
      <w:r>
        <w:rPr>
          <w:rFonts w:ascii="Times New Roman" w:hAnsi="Times New Roman" w:cs="Times New Roman"/>
          <w:sz w:val="28"/>
          <w:szCs w:val="28"/>
        </w:rPr>
        <w:t xml:space="preserve"> - библиотека, имеющая рабочие места для студентов, оснащенные компьютерами с доступом к базам данных и сети Интернет.</w:t>
      </w:r>
    </w:p>
    <w:sectPr w:rsidR="0099536A">
      <w:footerReference w:type="default" r:id="rId9"/>
      <w:pgSz w:w="11906" w:h="16838"/>
      <w:pgMar w:top="1134" w:right="850" w:bottom="1134" w:left="1418"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E16" w:rsidRDefault="00AE2E16">
      <w:pPr>
        <w:spacing w:after="0" w:line="240" w:lineRule="auto"/>
      </w:pPr>
      <w:r>
        <w:separator/>
      </w:r>
    </w:p>
  </w:endnote>
  <w:endnote w:type="continuationSeparator" w:id="0">
    <w:p w:rsidR="00AE2E16" w:rsidRDefault="00AE2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Petersburg-Regular">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940592"/>
      <w:docPartObj>
        <w:docPartGallery w:val="Page Numbers (Bottom of Page)"/>
        <w:docPartUnique/>
      </w:docPartObj>
    </w:sdtPr>
    <w:sdtEndPr/>
    <w:sdtContent>
      <w:p w:rsidR="0099536A" w:rsidRDefault="002644EE">
        <w:pPr>
          <w:pStyle w:val="af3"/>
          <w:jc w:val="center"/>
          <w:rPr>
            <w:rFonts w:ascii="Times New Roman" w:hAnsi="Times New Roman" w:cs="Times New Roman"/>
            <w:sz w:val="28"/>
            <w:szCs w:val="28"/>
          </w:rPr>
        </w:pPr>
        <w:r>
          <w:fldChar w:fldCharType="begin"/>
        </w:r>
        <w:r>
          <w:instrText xml:space="preserve"> PAGE </w:instrText>
        </w:r>
        <w:r>
          <w:fldChar w:fldCharType="separate"/>
        </w:r>
        <w:r w:rsidR="005F52C8">
          <w:rPr>
            <w:noProof/>
          </w:rPr>
          <w:t>22</w:t>
        </w:r>
        <w:r>
          <w:fldChar w:fldCharType="end"/>
        </w:r>
      </w:p>
    </w:sdtContent>
  </w:sdt>
  <w:p w:rsidR="0099536A" w:rsidRDefault="009953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E16" w:rsidRDefault="00AE2E16">
      <w:pPr>
        <w:rPr>
          <w:sz w:val="12"/>
        </w:rPr>
      </w:pPr>
      <w:r>
        <w:separator/>
      </w:r>
    </w:p>
  </w:footnote>
  <w:footnote w:type="continuationSeparator" w:id="0">
    <w:p w:rsidR="00AE2E16" w:rsidRDefault="00AE2E16">
      <w:pPr>
        <w:rPr>
          <w:sz w:val="12"/>
        </w:rPr>
      </w:pPr>
      <w:r>
        <w:continuationSeparator/>
      </w:r>
    </w:p>
  </w:footnote>
  <w:footnote w:id="1">
    <w:p w:rsidR="0099536A" w:rsidRDefault="002644EE">
      <w:pPr>
        <w:pStyle w:val="ab"/>
        <w:widowControl w:val="0"/>
        <w:jc w:val="both"/>
      </w:pPr>
      <w:r>
        <w:rPr>
          <w:rStyle w:val="af5"/>
        </w:rPr>
        <w:footnoteRef/>
      </w:r>
      <w:r>
        <w:t>Источник: Минфин РФ, Минэкономразвития РФ.</w:t>
      </w:r>
    </w:p>
  </w:footnote>
  <w:footnote w:id="2">
    <w:p w:rsidR="0099536A" w:rsidRDefault="002644EE">
      <w:pPr>
        <w:widowControl w:val="0"/>
        <w:jc w:val="both"/>
        <w:rPr>
          <w:rFonts w:ascii="Times New Roman" w:hAnsi="Times New Roman" w:cs="Times New Roman"/>
          <w:color w:val="000000" w:themeColor="text1"/>
          <w:sz w:val="20"/>
          <w:szCs w:val="20"/>
        </w:rPr>
      </w:pPr>
      <w:r>
        <w:rPr>
          <w:rStyle w:val="af5"/>
        </w:rPr>
        <w:footnoteRef/>
      </w:r>
      <w:r>
        <w:rPr>
          <w:rFonts w:ascii="Times New Roman" w:hAnsi="Times New Roman" w:cs="Times New Roman"/>
        </w:rPr>
        <w:t xml:space="preserve"> </w:t>
      </w:r>
      <w:r>
        <w:rPr>
          <w:rFonts w:ascii="Times New Roman" w:hAnsi="Times New Roman" w:cs="Times New Roman"/>
          <w:color w:val="000000" w:themeColor="text1"/>
          <w:sz w:val="20"/>
          <w:szCs w:val="20"/>
        </w:rPr>
        <w:t xml:space="preserve">По материалам РБК: Аналитики оценили влияние «демографического следа» пандемии на экономику. Как смертность от коронавируса снизит потенциальные темпы роста российского ВВП. 12 февраля 2021 г. Режим доступа: </w:t>
      </w:r>
      <w:hyperlink r:id="rId1">
        <w:r>
          <w:rPr>
            <w:rFonts w:ascii="Times New Roman" w:hAnsi="Times New Roman" w:cs="Times New Roman"/>
            <w:sz w:val="20"/>
            <w:szCs w:val="20"/>
          </w:rPr>
          <w:t>https://www.rbc.ru/economics/12/02/2021/6023efbc9a794767c2d92254</w:t>
        </w:r>
      </w:hyperlink>
      <w:r>
        <w:rPr>
          <w:rFonts w:ascii="Times New Roman" w:hAnsi="Times New Roman" w:cs="Times New Roman"/>
          <w:color w:val="000000" w:themeColor="text1"/>
          <w:sz w:val="20"/>
          <w:szCs w:val="20"/>
        </w:rPr>
        <w:t xml:space="preserve"> (дата обращения: 18.03.2021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C2FD8"/>
    <w:multiLevelType w:val="multilevel"/>
    <w:tmpl w:val="3C18D1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3550FD"/>
    <w:multiLevelType w:val="multilevel"/>
    <w:tmpl w:val="6CC40322"/>
    <w:lvl w:ilvl="0">
      <w:start w:val="1"/>
      <w:numFmt w:val="decimal"/>
      <w:lvlText w:val="%1."/>
      <w:lvlJc w:val="left"/>
      <w:pPr>
        <w:tabs>
          <w:tab w:val="num" w:pos="928"/>
        </w:tabs>
        <w:ind w:left="0" w:firstLine="624"/>
      </w:pPr>
      <w:rPr>
        <w:rFonts w:cs="Times New Roman"/>
      </w:rPr>
    </w:lvl>
    <w:lvl w:ilvl="1">
      <w:start w:val="1"/>
      <w:numFmt w:val="decimal"/>
      <w:lvlText w:val="%2)"/>
      <w:lvlJc w:val="left"/>
      <w:pPr>
        <w:tabs>
          <w:tab w:val="num" w:pos="0"/>
        </w:tabs>
        <w:ind w:left="2014" w:hanging="990"/>
      </w:pPr>
      <w:rPr>
        <w:rFonts w:cs="Times New Roman"/>
      </w:rPr>
    </w:lvl>
    <w:lvl w:ilvl="2">
      <w:start w:val="1"/>
      <w:numFmt w:val="lowerRoman"/>
      <w:lvlText w:val="%3."/>
      <w:lvlJc w:val="right"/>
      <w:pPr>
        <w:tabs>
          <w:tab w:val="num" w:pos="2104"/>
        </w:tabs>
        <w:ind w:left="2104" w:hanging="180"/>
      </w:pPr>
      <w:rPr>
        <w:rFonts w:cs="Times New Roman"/>
      </w:rPr>
    </w:lvl>
    <w:lvl w:ilvl="3">
      <w:start w:val="1"/>
      <w:numFmt w:val="decimal"/>
      <w:lvlText w:val="%4."/>
      <w:lvlJc w:val="left"/>
      <w:pPr>
        <w:tabs>
          <w:tab w:val="num" w:pos="2824"/>
        </w:tabs>
        <w:ind w:left="2824" w:hanging="360"/>
      </w:pPr>
      <w:rPr>
        <w:rFonts w:cs="Times New Roman"/>
      </w:rPr>
    </w:lvl>
    <w:lvl w:ilvl="4">
      <w:start w:val="1"/>
      <w:numFmt w:val="lowerLetter"/>
      <w:lvlText w:val="%5."/>
      <w:lvlJc w:val="left"/>
      <w:pPr>
        <w:tabs>
          <w:tab w:val="num" w:pos="3544"/>
        </w:tabs>
        <w:ind w:left="3544" w:hanging="360"/>
      </w:pPr>
      <w:rPr>
        <w:rFonts w:cs="Times New Roman"/>
      </w:rPr>
    </w:lvl>
    <w:lvl w:ilvl="5">
      <w:start w:val="1"/>
      <w:numFmt w:val="lowerRoman"/>
      <w:lvlText w:val="%6."/>
      <w:lvlJc w:val="right"/>
      <w:pPr>
        <w:tabs>
          <w:tab w:val="num" w:pos="4264"/>
        </w:tabs>
        <w:ind w:left="4264" w:hanging="180"/>
      </w:pPr>
      <w:rPr>
        <w:rFonts w:cs="Times New Roman"/>
      </w:rPr>
    </w:lvl>
    <w:lvl w:ilvl="6">
      <w:start w:val="1"/>
      <w:numFmt w:val="decimal"/>
      <w:lvlText w:val="%7."/>
      <w:lvlJc w:val="left"/>
      <w:pPr>
        <w:tabs>
          <w:tab w:val="num" w:pos="4984"/>
        </w:tabs>
        <w:ind w:left="4984" w:hanging="360"/>
      </w:pPr>
      <w:rPr>
        <w:rFonts w:cs="Times New Roman"/>
      </w:rPr>
    </w:lvl>
    <w:lvl w:ilvl="7">
      <w:start w:val="1"/>
      <w:numFmt w:val="lowerLetter"/>
      <w:lvlText w:val="%8."/>
      <w:lvlJc w:val="left"/>
      <w:pPr>
        <w:tabs>
          <w:tab w:val="num" w:pos="5704"/>
        </w:tabs>
        <w:ind w:left="5704" w:hanging="360"/>
      </w:pPr>
      <w:rPr>
        <w:rFonts w:cs="Times New Roman"/>
      </w:rPr>
    </w:lvl>
    <w:lvl w:ilvl="8">
      <w:start w:val="1"/>
      <w:numFmt w:val="lowerRoman"/>
      <w:lvlText w:val="%9."/>
      <w:lvlJc w:val="right"/>
      <w:pPr>
        <w:tabs>
          <w:tab w:val="num" w:pos="6424"/>
        </w:tabs>
        <w:ind w:left="6424" w:hanging="180"/>
      </w:pPr>
      <w:rPr>
        <w:rFonts w:cs="Times New Roman"/>
      </w:rPr>
    </w:lvl>
  </w:abstractNum>
  <w:abstractNum w:abstractNumId="2" w15:restartNumberingAfterBreak="0">
    <w:nsid w:val="1C0B7635"/>
    <w:multiLevelType w:val="multilevel"/>
    <w:tmpl w:val="63564F1A"/>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15:restartNumberingAfterBreak="0">
    <w:nsid w:val="1F7221E0"/>
    <w:multiLevelType w:val="multilevel"/>
    <w:tmpl w:val="AE4E99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11317C2"/>
    <w:multiLevelType w:val="multilevel"/>
    <w:tmpl w:val="3426E1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1B46274"/>
    <w:multiLevelType w:val="multilevel"/>
    <w:tmpl w:val="B380CFB6"/>
    <w:lvl w:ilvl="0">
      <w:start w:val="1"/>
      <w:numFmt w:val="decimal"/>
      <w:pStyle w:val="1"/>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551062"/>
    <w:multiLevelType w:val="multilevel"/>
    <w:tmpl w:val="73200F44"/>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67A6D2D"/>
    <w:multiLevelType w:val="multilevel"/>
    <w:tmpl w:val="639CF7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F8852B2"/>
    <w:multiLevelType w:val="multilevel"/>
    <w:tmpl w:val="7CA4318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39131CB"/>
    <w:multiLevelType w:val="multilevel"/>
    <w:tmpl w:val="FB14C1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8590FF7"/>
    <w:multiLevelType w:val="multilevel"/>
    <w:tmpl w:val="411C4BA6"/>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B8C493E"/>
    <w:multiLevelType w:val="multilevel"/>
    <w:tmpl w:val="4D426D7C"/>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0BD5481"/>
    <w:multiLevelType w:val="multilevel"/>
    <w:tmpl w:val="28ACA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8A535FA"/>
    <w:multiLevelType w:val="multilevel"/>
    <w:tmpl w:val="0BB69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A714A7"/>
    <w:multiLevelType w:val="multilevel"/>
    <w:tmpl w:val="15CEFE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1"/>
  </w:num>
  <w:num w:numId="3">
    <w:abstractNumId w:val="8"/>
  </w:num>
  <w:num w:numId="4">
    <w:abstractNumId w:val="10"/>
  </w:num>
  <w:num w:numId="5">
    <w:abstractNumId w:val="9"/>
  </w:num>
  <w:num w:numId="6">
    <w:abstractNumId w:val="13"/>
  </w:num>
  <w:num w:numId="7">
    <w:abstractNumId w:val="2"/>
  </w:num>
  <w:num w:numId="8">
    <w:abstractNumId w:val="0"/>
  </w:num>
  <w:num w:numId="9">
    <w:abstractNumId w:val="11"/>
  </w:num>
  <w:num w:numId="10">
    <w:abstractNumId w:val="6"/>
  </w:num>
  <w:num w:numId="11">
    <w:abstractNumId w:val="12"/>
  </w:num>
  <w:num w:numId="12">
    <w:abstractNumId w:val="3"/>
  </w:num>
  <w:num w:numId="13">
    <w:abstractNumId w:val="14"/>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36A"/>
    <w:rsid w:val="001641C4"/>
    <w:rsid w:val="001F6498"/>
    <w:rsid w:val="00205E72"/>
    <w:rsid w:val="002314F7"/>
    <w:rsid w:val="002644EE"/>
    <w:rsid w:val="00403ACC"/>
    <w:rsid w:val="005F52C8"/>
    <w:rsid w:val="006C6DEF"/>
    <w:rsid w:val="007E4316"/>
    <w:rsid w:val="00833908"/>
    <w:rsid w:val="0099536A"/>
    <w:rsid w:val="009A2030"/>
    <w:rsid w:val="00AE2E16"/>
    <w:rsid w:val="00B7299E"/>
    <w:rsid w:val="00B9083D"/>
    <w:rsid w:val="00D64BCF"/>
    <w:rsid w:val="00ED6761"/>
    <w:rsid w:val="00F44A2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649B52-740B-44A2-B87F-B51EA9B75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val="0"/>
      <w:spacing w:after="160" w:line="259" w:lineRule="auto"/>
    </w:pPr>
  </w:style>
  <w:style w:type="paragraph" w:styleId="10">
    <w:name w:val="heading 1"/>
    <w:basedOn w:val="a"/>
    <w:next w:val="a"/>
    <w:link w:val="11"/>
    <w:uiPriority w:val="9"/>
    <w:qFormat/>
    <w:rsid w:val="00312E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312EFF"/>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
    <w:next w:val="a"/>
    <w:link w:val="30"/>
    <w:uiPriority w:val="9"/>
    <w:unhideWhenUsed/>
    <w:qFormat/>
    <w:rsid w:val="00312E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12EF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qFormat/>
    <w:rsid w:val="00312EFF"/>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9"/>
    <w:qFormat/>
    <w:rsid w:val="00312EFF"/>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qFormat/>
    <w:rsid w:val="00312EFF"/>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qFormat/>
    <w:rsid w:val="00312EFF"/>
    <w:rPr>
      <w:rFonts w:asciiTheme="majorHAnsi" w:eastAsiaTheme="majorEastAsia" w:hAnsiTheme="majorHAnsi" w:cstheme="majorBidi"/>
      <w:i/>
      <w:iCs/>
      <w:color w:val="2F5496" w:themeColor="accent1" w:themeShade="BF"/>
    </w:rPr>
  </w:style>
  <w:style w:type="character" w:customStyle="1" w:styleId="a3">
    <w:name w:val="Основной текст Знак"/>
    <w:basedOn w:val="a0"/>
    <w:link w:val="a4"/>
    <w:qFormat/>
    <w:rsid w:val="00BA27B3"/>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6"/>
    <w:uiPriority w:val="99"/>
    <w:qFormat/>
    <w:rsid w:val="00BA27B3"/>
    <w:rPr>
      <w:rFonts w:ascii="Times New Roman" w:eastAsia="Times New Roman" w:hAnsi="Times New Roman" w:cs="Times New Roman"/>
      <w:sz w:val="24"/>
      <w:szCs w:val="24"/>
      <w:lang w:eastAsia="ru-RU"/>
    </w:rPr>
  </w:style>
  <w:style w:type="character" w:customStyle="1" w:styleId="a7">
    <w:name w:val="Абзац списка Знак"/>
    <w:link w:val="a8"/>
    <w:uiPriority w:val="34"/>
    <w:qFormat/>
    <w:rsid w:val="00312EFF"/>
    <w:rPr>
      <w:rFonts w:ascii="Times New Roman" w:eastAsia="Times New Roman" w:hAnsi="Times New Roman" w:cs="Times New Roman"/>
      <w:sz w:val="24"/>
      <w:szCs w:val="24"/>
      <w:lang w:eastAsia="ru-RU"/>
    </w:rPr>
  </w:style>
  <w:style w:type="character" w:customStyle="1" w:styleId="12">
    <w:name w:val="Стиль1 Знак"/>
    <w:basedOn w:val="11"/>
    <w:link w:val="1"/>
    <w:qFormat/>
    <w:rsid w:val="00312EFF"/>
    <w:rPr>
      <w:rFonts w:ascii="Times New Roman" w:eastAsia="Calibri" w:hAnsi="Times New Roman" w:cs="Times New Roman"/>
      <w:b/>
      <w:bCs/>
      <w:color w:val="2F5496" w:themeColor="accent1" w:themeShade="BF"/>
      <w:sz w:val="28"/>
      <w:szCs w:val="24"/>
      <w:lang w:eastAsia="ru-RU"/>
    </w:rPr>
  </w:style>
  <w:style w:type="character" w:customStyle="1" w:styleId="514">
    <w:name w:val="Заголовок №514"/>
    <w:basedOn w:val="a0"/>
    <w:uiPriority w:val="99"/>
    <w:qFormat/>
    <w:rsid w:val="00312EFF"/>
    <w:rPr>
      <w:rFonts w:ascii="Times New Roman" w:hAnsi="Times New Roman" w:cs="Times New Roman"/>
      <w:b/>
      <w:bCs/>
      <w:spacing w:val="10"/>
      <w:sz w:val="25"/>
      <w:szCs w:val="25"/>
      <w:shd w:val="clear" w:color="auto" w:fill="FFFFFF"/>
    </w:rPr>
  </w:style>
  <w:style w:type="character" w:styleId="a9">
    <w:name w:val="Strong"/>
    <w:basedOn w:val="a0"/>
    <w:uiPriority w:val="22"/>
    <w:qFormat/>
    <w:rsid w:val="00312EFF"/>
    <w:rPr>
      <w:rFonts w:cs="Times New Roman"/>
      <w:b/>
      <w:bCs/>
    </w:rPr>
  </w:style>
  <w:style w:type="character" w:customStyle="1" w:styleId="31">
    <w:name w:val="Основной текст 3 Знак"/>
    <w:basedOn w:val="a0"/>
    <w:link w:val="32"/>
    <w:qFormat/>
    <w:rsid w:val="00312EFF"/>
    <w:rPr>
      <w:rFonts w:ascii="Times New Roman" w:eastAsia="Calibri" w:hAnsi="Times New Roman" w:cs="Times New Roman"/>
      <w:sz w:val="16"/>
      <w:szCs w:val="16"/>
      <w:lang w:eastAsia="ru-RU"/>
    </w:rPr>
  </w:style>
  <w:style w:type="character" w:customStyle="1" w:styleId="33">
    <w:name w:val="Основной текст с отступом 3 Знак"/>
    <w:basedOn w:val="a0"/>
    <w:link w:val="34"/>
    <w:qFormat/>
    <w:rsid w:val="00312EFF"/>
    <w:rPr>
      <w:rFonts w:ascii="Times New Roman" w:eastAsia="Calibri" w:hAnsi="Times New Roman" w:cs="Times New Roman"/>
      <w:sz w:val="16"/>
      <w:szCs w:val="16"/>
      <w:lang w:eastAsia="ru-RU"/>
    </w:rPr>
  </w:style>
  <w:style w:type="character" w:customStyle="1" w:styleId="-">
    <w:name w:val="Интернет-ссылка"/>
    <w:basedOn w:val="a0"/>
    <w:uiPriority w:val="99"/>
    <w:rsid w:val="00312EFF"/>
    <w:rPr>
      <w:color w:val="0000FF"/>
      <w:u w:val="single"/>
    </w:rPr>
  </w:style>
  <w:style w:type="character" w:customStyle="1" w:styleId="aa">
    <w:name w:val="Текст сноски Знак"/>
    <w:basedOn w:val="a0"/>
    <w:link w:val="ab"/>
    <w:uiPriority w:val="99"/>
    <w:qFormat/>
    <w:rsid w:val="00312EFF"/>
    <w:rPr>
      <w:rFonts w:ascii="Times New Roman" w:eastAsia="Times New Roman" w:hAnsi="Times New Roman" w:cs="Times New Roman"/>
      <w:sz w:val="20"/>
      <w:szCs w:val="20"/>
      <w:lang w:eastAsia="ru-RU"/>
    </w:rPr>
  </w:style>
  <w:style w:type="character" w:customStyle="1" w:styleId="FontStyle90">
    <w:name w:val="Font Style90"/>
    <w:uiPriority w:val="99"/>
    <w:qFormat/>
    <w:rsid w:val="00312EFF"/>
    <w:rPr>
      <w:rFonts w:ascii="Times New Roman" w:hAnsi="Times New Roman" w:cs="Times New Roman"/>
      <w:b/>
      <w:bCs/>
      <w:spacing w:val="10"/>
      <w:sz w:val="24"/>
      <w:szCs w:val="24"/>
    </w:rPr>
  </w:style>
  <w:style w:type="character" w:customStyle="1" w:styleId="apple-converted-space">
    <w:name w:val="apple-converted-space"/>
    <w:qFormat/>
    <w:rsid w:val="00312EFF"/>
    <w:rPr>
      <w:rFonts w:cs="Times New Roman"/>
    </w:rPr>
  </w:style>
  <w:style w:type="character" w:styleId="ac">
    <w:name w:val="Emphasis"/>
    <w:uiPriority w:val="99"/>
    <w:qFormat/>
    <w:rsid w:val="00312EFF"/>
    <w:rPr>
      <w:rFonts w:cs="Times New Roman"/>
      <w:i/>
    </w:rPr>
  </w:style>
  <w:style w:type="character" w:customStyle="1" w:styleId="FontStyle56">
    <w:name w:val="Font Style56"/>
    <w:uiPriority w:val="99"/>
    <w:qFormat/>
    <w:rsid w:val="00312EFF"/>
    <w:rPr>
      <w:rFonts w:ascii="Times New Roman" w:hAnsi="Times New Roman"/>
      <w:sz w:val="26"/>
    </w:rPr>
  </w:style>
  <w:style w:type="character" w:customStyle="1" w:styleId="ad">
    <w:name w:val="Привязка сноски"/>
    <w:rPr>
      <w:vertAlign w:val="superscript"/>
    </w:rPr>
  </w:style>
  <w:style w:type="character" w:customStyle="1" w:styleId="FootnoteCharacters">
    <w:name w:val="Footnote Characters"/>
    <w:basedOn w:val="a0"/>
    <w:uiPriority w:val="99"/>
    <w:qFormat/>
    <w:rsid w:val="00312EFF"/>
    <w:rPr>
      <w:vertAlign w:val="superscript"/>
    </w:rPr>
  </w:style>
  <w:style w:type="character" w:customStyle="1" w:styleId="13">
    <w:name w:val="Дата1"/>
    <w:basedOn w:val="a0"/>
    <w:qFormat/>
    <w:rsid w:val="00312EFF"/>
  </w:style>
  <w:style w:type="character" w:customStyle="1" w:styleId="ae">
    <w:name w:val="Прямой светлый (Стиль начертание)"/>
    <w:uiPriority w:val="99"/>
    <w:qFormat/>
    <w:rsid w:val="007A7EBF"/>
  </w:style>
  <w:style w:type="character" w:customStyle="1" w:styleId="af">
    <w:name w:val="Курсивный (Стиль начертание)"/>
    <w:uiPriority w:val="99"/>
    <w:qFormat/>
    <w:rsid w:val="007A7EBF"/>
    <w:rPr>
      <w:i/>
      <w:iCs/>
    </w:rPr>
  </w:style>
  <w:style w:type="character" w:customStyle="1" w:styleId="Paragraph">
    <w:name w:val="Paragraph Знак"/>
    <w:basedOn w:val="a0"/>
    <w:link w:val="Paragraph0"/>
    <w:qFormat/>
    <w:rsid w:val="007348D9"/>
    <w:rPr>
      <w:rFonts w:ascii="Times New Roman" w:eastAsia="Times New Roman" w:hAnsi="Times New Roman" w:cs="Times New Roman"/>
      <w:bCs/>
      <w:sz w:val="24"/>
      <w:szCs w:val="80"/>
      <w:lang w:val="en-US"/>
    </w:rPr>
  </w:style>
  <w:style w:type="character" w:customStyle="1" w:styleId="af0">
    <w:name w:val="Верхний колонтитул Знак"/>
    <w:basedOn w:val="a0"/>
    <w:link w:val="af1"/>
    <w:uiPriority w:val="99"/>
    <w:qFormat/>
    <w:rsid w:val="001B48AE"/>
  </w:style>
  <w:style w:type="character" w:customStyle="1" w:styleId="af2">
    <w:name w:val="Нижний колонтитул Знак"/>
    <w:basedOn w:val="a0"/>
    <w:link w:val="af3"/>
    <w:uiPriority w:val="99"/>
    <w:qFormat/>
    <w:rsid w:val="001B48AE"/>
  </w:style>
  <w:style w:type="character" w:customStyle="1" w:styleId="af4">
    <w:name w:val="Ссылка указателя"/>
    <w:qFormat/>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
    <w:next w:val="a4"/>
    <w:qFormat/>
    <w:pPr>
      <w:keepNext/>
      <w:spacing w:before="240" w:after="120"/>
    </w:pPr>
    <w:rPr>
      <w:rFonts w:ascii="Liberation Sans" w:eastAsia="Tahoma" w:hAnsi="Liberation Sans" w:cs="Noto Sans Devanagari"/>
      <w:sz w:val="28"/>
      <w:szCs w:val="28"/>
    </w:rPr>
  </w:style>
  <w:style w:type="paragraph" w:styleId="a4">
    <w:name w:val="Body Text"/>
    <w:basedOn w:val="a"/>
    <w:link w:val="a3"/>
    <w:unhideWhenUsed/>
    <w:rsid w:val="00BA27B3"/>
    <w:pPr>
      <w:spacing w:after="120" w:line="240" w:lineRule="auto"/>
    </w:pPr>
    <w:rPr>
      <w:rFonts w:ascii="Times New Roman" w:eastAsia="Times New Roman" w:hAnsi="Times New Roman" w:cs="Times New Roman"/>
      <w:sz w:val="24"/>
      <w:szCs w:val="24"/>
      <w:lang w:eastAsia="ru-RU"/>
    </w:rPr>
  </w:style>
  <w:style w:type="paragraph" w:styleId="af9">
    <w:name w:val="List"/>
    <w:basedOn w:val="a4"/>
    <w:rPr>
      <w:rFonts w:cs="Noto Sans Devanagari"/>
    </w:rPr>
  </w:style>
  <w:style w:type="paragraph" w:styleId="afa">
    <w:name w:val="caption"/>
    <w:basedOn w:val="a"/>
    <w:qFormat/>
    <w:pPr>
      <w:suppressLineNumbers/>
      <w:spacing w:before="120" w:after="120"/>
    </w:pPr>
    <w:rPr>
      <w:rFonts w:cs="Noto Sans Devanagari"/>
      <w:i/>
      <w:iCs/>
      <w:sz w:val="24"/>
      <w:szCs w:val="24"/>
    </w:rPr>
  </w:style>
  <w:style w:type="paragraph" w:styleId="afb">
    <w:name w:val="index heading"/>
    <w:basedOn w:val="a"/>
    <w:qFormat/>
    <w:pPr>
      <w:suppressLineNumbers/>
    </w:pPr>
    <w:rPr>
      <w:rFonts w:cs="Noto Sans Devanagari"/>
    </w:rPr>
  </w:style>
  <w:style w:type="paragraph" w:styleId="a6">
    <w:name w:val="Body Text Indent"/>
    <w:basedOn w:val="a"/>
    <w:link w:val="a5"/>
    <w:uiPriority w:val="99"/>
    <w:rsid w:val="00BA27B3"/>
    <w:pPr>
      <w:spacing w:after="120" w:line="240" w:lineRule="auto"/>
      <w:ind w:left="283"/>
    </w:pPr>
    <w:rPr>
      <w:rFonts w:ascii="Times New Roman" w:eastAsia="Times New Roman" w:hAnsi="Times New Roman" w:cs="Times New Roman"/>
      <w:sz w:val="24"/>
      <w:szCs w:val="24"/>
      <w:lang w:eastAsia="ru-RU"/>
    </w:rPr>
  </w:style>
  <w:style w:type="paragraph" w:styleId="a8">
    <w:name w:val="List Paragraph"/>
    <w:basedOn w:val="a"/>
    <w:link w:val="a7"/>
    <w:uiPriority w:val="34"/>
    <w:qFormat/>
    <w:rsid w:val="00312EF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Обычный6"/>
    <w:qFormat/>
    <w:rsid w:val="00312EFF"/>
    <w:pPr>
      <w:snapToGrid w:val="0"/>
      <w:spacing w:before="100" w:after="100"/>
    </w:pPr>
    <w:rPr>
      <w:rFonts w:ascii="Times New Roman" w:eastAsia="Times New Roman" w:hAnsi="Times New Roman" w:cs="Times New Roman"/>
      <w:sz w:val="24"/>
      <w:szCs w:val="20"/>
      <w:lang w:eastAsia="ru-RU"/>
    </w:rPr>
  </w:style>
  <w:style w:type="paragraph" w:customStyle="1" w:styleId="1">
    <w:name w:val="Стиль1"/>
    <w:basedOn w:val="10"/>
    <w:link w:val="12"/>
    <w:qFormat/>
    <w:rsid w:val="00312EFF"/>
    <w:pPr>
      <w:keepLines w:val="0"/>
      <w:numPr>
        <w:numId w:val="1"/>
      </w:numPr>
      <w:suppressAutoHyphens/>
      <w:spacing w:before="0" w:line="360" w:lineRule="auto"/>
      <w:ind w:left="720" w:firstLine="0"/>
      <w:jc w:val="center"/>
    </w:pPr>
    <w:rPr>
      <w:rFonts w:ascii="Times New Roman" w:eastAsia="Calibri" w:hAnsi="Times New Roman" w:cs="Times New Roman"/>
      <w:b/>
      <w:bCs/>
      <w:sz w:val="28"/>
      <w:szCs w:val="24"/>
      <w:lang w:eastAsia="ru-RU"/>
    </w:rPr>
  </w:style>
  <w:style w:type="paragraph" w:styleId="afc">
    <w:name w:val="Normal (Web)"/>
    <w:basedOn w:val="a"/>
    <w:uiPriority w:val="99"/>
    <w:qFormat/>
    <w:rsid w:val="00312EFF"/>
    <w:pPr>
      <w:spacing w:beforeAutospacing="1" w:afterAutospacing="1" w:line="240" w:lineRule="auto"/>
    </w:pPr>
    <w:rPr>
      <w:rFonts w:ascii="Verdana" w:eastAsia="Calibri" w:hAnsi="Verdana" w:cs="Times New Roman"/>
      <w:sz w:val="28"/>
      <w:szCs w:val="28"/>
      <w:lang w:eastAsia="ru-RU"/>
    </w:rPr>
  </w:style>
  <w:style w:type="paragraph" w:styleId="32">
    <w:name w:val="Body Text 3"/>
    <w:basedOn w:val="a"/>
    <w:link w:val="31"/>
    <w:qFormat/>
    <w:rsid w:val="00312EFF"/>
    <w:pPr>
      <w:spacing w:after="120" w:line="240" w:lineRule="auto"/>
    </w:pPr>
    <w:rPr>
      <w:rFonts w:ascii="Times New Roman" w:eastAsia="Calibri" w:hAnsi="Times New Roman" w:cs="Times New Roman"/>
      <w:sz w:val="16"/>
      <w:szCs w:val="16"/>
      <w:lang w:eastAsia="ru-RU"/>
    </w:rPr>
  </w:style>
  <w:style w:type="paragraph" w:styleId="34">
    <w:name w:val="Body Text Indent 3"/>
    <w:basedOn w:val="a"/>
    <w:link w:val="33"/>
    <w:qFormat/>
    <w:rsid w:val="00312EFF"/>
    <w:pPr>
      <w:spacing w:after="120" w:line="240" w:lineRule="auto"/>
      <w:ind w:left="283"/>
    </w:pPr>
    <w:rPr>
      <w:rFonts w:ascii="Times New Roman" w:eastAsia="Calibri" w:hAnsi="Times New Roman" w:cs="Times New Roman"/>
      <w:sz w:val="16"/>
      <w:szCs w:val="16"/>
      <w:lang w:eastAsia="ru-RU"/>
    </w:rPr>
  </w:style>
  <w:style w:type="paragraph" w:styleId="ab">
    <w:name w:val="footnote text"/>
    <w:basedOn w:val="a"/>
    <w:link w:val="aa"/>
    <w:uiPriority w:val="99"/>
    <w:qFormat/>
    <w:rsid w:val="00312EFF"/>
    <w:pPr>
      <w:spacing w:after="0" w:line="240" w:lineRule="auto"/>
    </w:pPr>
    <w:rPr>
      <w:rFonts w:ascii="Times New Roman" w:eastAsia="Times New Roman" w:hAnsi="Times New Roman" w:cs="Times New Roman"/>
      <w:sz w:val="20"/>
      <w:szCs w:val="20"/>
      <w:lang w:eastAsia="ru-RU"/>
    </w:rPr>
  </w:style>
  <w:style w:type="paragraph" w:styleId="21">
    <w:name w:val="toc 2"/>
    <w:basedOn w:val="a"/>
    <w:next w:val="a"/>
    <w:autoRedefine/>
    <w:uiPriority w:val="39"/>
    <w:unhideWhenUsed/>
    <w:rsid w:val="00312EFF"/>
    <w:pPr>
      <w:spacing w:after="0" w:line="360" w:lineRule="auto"/>
      <w:ind w:firstLine="709"/>
      <w:jc w:val="both"/>
    </w:pPr>
    <w:rPr>
      <w:rFonts w:ascii="Times New Roman" w:eastAsia="Calibri" w:hAnsi="Times New Roman" w:cs="Times New Roman"/>
      <w:sz w:val="28"/>
      <w:szCs w:val="28"/>
      <w:lang w:eastAsia="ru-RU"/>
    </w:rPr>
  </w:style>
  <w:style w:type="paragraph" w:customStyle="1" w:styleId="Iauiue2">
    <w:name w:val="Iau?iue2"/>
    <w:uiPriority w:val="99"/>
    <w:qFormat/>
    <w:rsid w:val="00312EFF"/>
    <w:rPr>
      <w:rFonts w:ascii="Times New Roman" w:eastAsia="Times New Roman" w:hAnsi="Times New Roman" w:cs="Times New Roman"/>
      <w:sz w:val="20"/>
      <w:szCs w:val="20"/>
      <w:lang w:eastAsia="ru-RU"/>
    </w:rPr>
  </w:style>
  <w:style w:type="paragraph" w:customStyle="1" w:styleId="Style66">
    <w:name w:val="Style66"/>
    <w:basedOn w:val="a"/>
    <w:uiPriority w:val="99"/>
    <w:qFormat/>
    <w:rsid w:val="00312EFF"/>
    <w:pPr>
      <w:widowControl w:val="0"/>
      <w:spacing w:after="0" w:line="240" w:lineRule="auto"/>
    </w:pPr>
    <w:rPr>
      <w:rFonts w:ascii="Times New Roman" w:eastAsia="Times New Roman" w:hAnsi="Times New Roman" w:cs="Times New Roman"/>
      <w:sz w:val="24"/>
      <w:szCs w:val="24"/>
      <w:lang w:val="en-US"/>
    </w:rPr>
  </w:style>
  <w:style w:type="paragraph" w:customStyle="1" w:styleId="Style45">
    <w:name w:val="Style45"/>
    <w:basedOn w:val="a"/>
    <w:uiPriority w:val="99"/>
    <w:qFormat/>
    <w:rsid w:val="00312EFF"/>
    <w:pPr>
      <w:widowControl w:val="0"/>
      <w:spacing w:after="0" w:line="485" w:lineRule="exact"/>
      <w:ind w:hanging="355"/>
    </w:pPr>
    <w:rPr>
      <w:rFonts w:ascii="Times New Roman" w:eastAsia="Times New Roman" w:hAnsi="Times New Roman" w:cs="Times New Roman"/>
      <w:sz w:val="24"/>
      <w:szCs w:val="24"/>
      <w:lang w:val="en-US"/>
    </w:rPr>
  </w:style>
  <w:style w:type="paragraph" w:customStyle="1" w:styleId="Default">
    <w:name w:val="Default"/>
    <w:qFormat/>
    <w:rsid w:val="00312EFF"/>
    <w:rPr>
      <w:rFonts w:ascii="Times New Roman" w:eastAsia="Times New Roman" w:hAnsi="Times New Roman" w:cs="Times New Roman"/>
      <w:color w:val="000000"/>
      <w:sz w:val="24"/>
      <w:szCs w:val="24"/>
      <w:lang w:eastAsia="ru-RU"/>
    </w:rPr>
  </w:style>
  <w:style w:type="paragraph" w:customStyle="1" w:styleId="22">
    <w:name w:val="Стиль2"/>
    <w:basedOn w:val="a8"/>
    <w:qFormat/>
    <w:rsid w:val="00312EFF"/>
    <w:pPr>
      <w:widowControl w:val="0"/>
      <w:tabs>
        <w:tab w:val="left" w:pos="360"/>
        <w:tab w:val="left" w:pos="426"/>
      </w:tabs>
      <w:spacing w:line="360" w:lineRule="auto"/>
    </w:pPr>
    <w:rPr>
      <w:b/>
      <w:color w:val="000000"/>
      <w:sz w:val="32"/>
      <w:szCs w:val="32"/>
    </w:rPr>
  </w:style>
  <w:style w:type="paragraph" w:customStyle="1" w:styleId="afd">
    <w:name w:val="Основной текст (основной набор)"/>
    <w:basedOn w:val="a"/>
    <w:uiPriority w:val="99"/>
    <w:qFormat/>
    <w:rsid w:val="007A7EBF"/>
    <w:pPr>
      <w:widowControl w:val="0"/>
      <w:tabs>
        <w:tab w:val="left" w:pos="510"/>
        <w:tab w:val="left" w:pos="624"/>
      </w:tabs>
      <w:spacing w:after="0" w:line="250" w:lineRule="atLeast"/>
      <w:ind w:firstLine="283"/>
      <w:jc w:val="both"/>
      <w:textAlignment w:val="center"/>
    </w:pPr>
    <w:rPr>
      <w:rFonts w:ascii="Petersburg-Regular" w:eastAsiaTheme="minorEastAsia" w:hAnsi="Petersburg-Regular" w:cs="Petersburg-Regular"/>
      <w:color w:val="000000"/>
      <w:sz w:val="21"/>
      <w:szCs w:val="21"/>
      <w:lang w:eastAsia="ru-RU"/>
    </w:rPr>
  </w:style>
  <w:style w:type="paragraph" w:customStyle="1" w:styleId="Paragraph0">
    <w:name w:val="Paragraph"/>
    <w:basedOn w:val="a4"/>
    <w:link w:val="Paragraph"/>
    <w:qFormat/>
    <w:rsid w:val="007348D9"/>
    <w:pPr>
      <w:widowControl w:val="0"/>
      <w:spacing w:after="0"/>
      <w:ind w:firstLine="369"/>
      <w:contextualSpacing/>
      <w:jc w:val="both"/>
    </w:pPr>
    <w:rPr>
      <w:bCs/>
      <w:szCs w:val="80"/>
      <w:lang w:val="en-US" w:eastAsia="en-US"/>
    </w:rPr>
  </w:style>
  <w:style w:type="paragraph" w:styleId="14">
    <w:name w:val="toc 1"/>
    <w:basedOn w:val="a"/>
    <w:next w:val="a"/>
    <w:autoRedefine/>
    <w:uiPriority w:val="39"/>
    <w:unhideWhenUsed/>
    <w:rsid w:val="008D69CB"/>
    <w:pPr>
      <w:tabs>
        <w:tab w:val="left" w:pos="284"/>
        <w:tab w:val="right" w:leader="dot" w:pos="9628"/>
      </w:tabs>
      <w:spacing w:after="100"/>
    </w:pPr>
  </w:style>
  <w:style w:type="paragraph" w:customStyle="1" w:styleId="afe">
    <w:name w:val="Колонтитул"/>
    <w:basedOn w:val="a"/>
    <w:qFormat/>
  </w:style>
  <w:style w:type="paragraph" w:styleId="af1">
    <w:name w:val="header"/>
    <w:basedOn w:val="a"/>
    <w:link w:val="af0"/>
    <w:uiPriority w:val="99"/>
    <w:unhideWhenUsed/>
    <w:rsid w:val="001B48AE"/>
    <w:pPr>
      <w:tabs>
        <w:tab w:val="center" w:pos="4677"/>
        <w:tab w:val="right" w:pos="9355"/>
      </w:tabs>
      <w:spacing w:after="0" w:line="240" w:lineRule="auto"/>
    </w:pPr>
  </w:style>
  <w:style w:type="paragraph" w:styleId="af3">
    <w:name w:val="footer"/>
    <w:basedOn w:val="a"/>
    <w:link w:val="af2"/>
    <w:uiPriority w:val="99"/>
    <w:unhideWhenUsed/>
    <w:rsid w:val="001B48AE"/>
    <w:pPr>
      <w:tabs>
        <w:tab w:val="center" w:pos="4677"/>
        <w:tab w:val="right" w:pos="9355"/>
      </w:tabs>
      <w:spacing w:after="0" w:line="240" w:lineRule="auto"/>
    </w:pPr>
  </w:style>
  <w:style w:type="table" w:styleId="aff">
    <w:name w:val="Table Grid"/>
    <w:basedOn w:val="a1"/>
    <w:uiPriority w:val="39"/>
    <w:rsid w:val="00442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419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rbc.ru/economics/12/02/2021/6023efbc9a794767c2d92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67540104-B075-4E65-800F-834DDE7C5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51</Pages>
  <Words>13111</Words>
  <Characters>74739</Characters>
  <Application>Microsoft Office Word</Application>
  <DocSecurity>0</DocSecurity>
  <Lines>622</Lines>
  <Paragraphs>175</Paragraphs>
  <ScaleCrop>false</ScaleCrop>
  <Company/>
  <LinksUpToDate>false</LinksUpToDate>
  <CharactersWithSpaces>87675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dc:description/>
  <cp:lastModifiedBy>Булычева Светлана Николаевна</cp:lastModifiedBy>
  <cp:revision>83</cp:revision>
  <cp:lastPrinted>2022-09-21T08:27:00Z</cp:lastPrinted>
  <dcterms:created xsi:type="dcterms:W3CDTF">2022-09-19T06:33:00Z</dcterms:created>
  <dcterms:modified xsi:type="dcterms:W3CDTF">2024-04-25T08:51:00Z</dcterms:modified>
  <dc:language>ru-RU</dc:language>
</cp:coreProperties>
</file>